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66205" w14:textId="77777777" w:rsidR="00155F8D" w:rsidRPr="004B0BC2" w:rsidRDefault="00155F8D" w:rsidP="004B0BC2">
      <w:pPr>
        <w:jc w:val="both"/>
      </w:pPr>
      <w:r w:rsidRPr="004B0BC2">
        <w:t>Inhaltsverzeichnis</w:t>
      </w:r>
    </w:p>
    <w:p w14:paraId="1DC2DB68" w14:textId="183E3CA0" w:rsidR="0083214D" w:rsidRDefault="00155F8D">
      <w:pPr>
        <w:pStyle w:val="Verzeichnis2"/>
        <w:tabs>
          <w:tab w:val="right" w:leader="dot" w:pos="9062"/>
        </w:tabs>
        <w:rPr>
          <w:noProof/>
          <w:lang w:eastAsia="de-DE"/>
        </w:rPr>
      </w:pPr>
      <w:r w:rsidRPr="004B0BC2">
        <w:rPr>
          <w:b/>
        </w:rPr>
        <w:fldChar w:fldCharType="begin"/>
      </w:r>
      <w:r w:rsidRPr="004B0BC2">
        <w:instrText xml:space="preserve"> TOC \o "1-4" \h \z </w:instrText>
      </w:r>
      <w:r w:rsidRPr="004B0BC2">
        <w:rPr>
          <w:b/>
        </w:rPr>
        <w:fldChar w:fldCharType="separate"/>
      </w:r>
      <w:hyperlink w:anchor="_Toc39398116" w:history="1">
        <w:r w:rsidR="0083214D" w:rsidRPr="00287D6B">
          <w:rPr>
            <w:rStyle w:val="Hyperlink"/>
            <w:noProof/>
          </w:rPr>
          <w:t>Grundlegendes</w:t>
        </w:r>
        <w:r w:rsidR="0083214D">
          <w:rPr>
            <w:noProof/>
            <w:webHidden/>
          </w:rPr>
          <w:tab/>
        </w:r>
        <w:r w:rsidR="0083214D">
          <w:rPr>
            <w:noProof/>
            <w:webHidden/>
          </w:rPr>
          <w:fldChar w:fldCharType="begin"/>
        </w:r>
        <w:r w:rsidR="0083214D">
          <w:rPr>
            <w:noProof/>
            <w:webHidden/>
          </w:rPr>
          <w:instrText xml:space="preserve"> PAGEREF _Toc39398116 \h </w:instrText>
        </w:r>
        <w:r w:rsidR="0083214D">
          <w:rPr>
            <w:noProof/>
            <w:webHidden/>
          </w:rPr>
        </w:r>
        <w:r w:rsidR="0083214D">
          <w:rPr>
            <w:noProof/>
            <w:webHidden/>
          </w:rPr>
          <w:fldChar w:fldCharType="separate"/>
        </w:r>
        <w:r w:rsidR="000520CE">
          <w:rPr>
            <w:noProof/>
            <w:webHidden/>
          </w:rPr>
          <w:t>2</w:t>
        </w:r>
        <w:r w:rsidR="0083214D">
          <w:rPr>
            <w:noProof/>
            <w:webHidden/>
          </w:rPr>
          <w:fldChar w:fldCharType="end"/>
        </w:r>
      </w:hyperlink>
    </w:p>
    <w:p w14:paraId="5767F8ED" w14:textId="4B36C023" w:rsidR="0083214D" w:rsidRDefault="0083214D">
      <w:pPr>
        <w:pStyle w:val="Verzeichnis2"/>
        <w:tabs>
          <w:tab w:val="right" w:leader="dot" w:pos="9062"/>
        </w:tabs>
        <w:rPr>
          <w:noProof/>
          <w:lang w:eastAsia="de-DE"/>
        </w:rPr>
      </w:pPr>
      <w:hyperlink w:anchor="_Toc39398117" w:history="1">
        <w:r w:rsidRPr="00287D6B">
          <w:rPr>
            <w:rStyle w:val="Hyperlink"/>
            <w:noProof/>
          </w:rPr>
          <w:t>Anforderungen Personal</w:t>
        </w:r>
        <w:r>
          <w:rPr>
            <w:noProof/>
            <w:webHidden/>
          </w:rPr>
          <w:tab/>
        </w:r>
        <w:r>
          <w:rPr>
            <w:noProof/>
            <w:webHidden/>
          </w:rPr>
          <w:fldChar w:fldCharType="begin"/>
        </w:r>
        <w:r>
          <w:rPr>
            <w:noProof/>
            <w:webHidden/>
          </w:rPr>
          <w:instrText xml:space="preserve"> PAGEREF _Toc39398117 \h </w:instrText>
        </w:r>
        <w:r>
          <w:rPr>
            <w:noProof/>
            <w:webHidden/>
          </w:rPr>
        </w:r>
        <w:r>
          <w:rPr>
            <w:noProof/>
            <w:webHidden/>
          </w:rPr>
          <w:fldChar w:fldCharType="separate"/>
        </w:r>
        <w:r w:rsidR="000520CE">
          <w:rPr>
            <w:noProof/>
            <w:webHidden/>
          </w:rPr>
          <w:t>2</w:t>
        </w:r>
        <w:r>
          <w:rPr>
            <w:noProof/>
            <w:webHidden/>
          </w:rPr>
          <w:fldChar w:fldCharType="end"/>
        </w:r>
      </w:hyperlink>
    </w:p>
    <w:p w14:paraId="4AC57543" w14:textId="5B632159" w:rsidR="0083214D" w:rsidRDefault="0083214D">
      <w:pPr>
        <w:pStyle w:val="Verzeichnis2"/>
        <w:tabs>
          <w:tab w:val="right" w:leader="dot" w:pos="9062"/>
        </w:tabs>
        <w:rPr>
          <w:noProof/>
          <w:lang w:eastAsia="de-DE"/>
        </w:rPr>
      </w:pPr>
      <w:hyperlink w:anchor="_Toc39398118" w:history="1">
        <w:r w:rsidRPr="00287D6B">
          <w:rPr>
            <w:rStyle w:val="Hyperlink"/>
            <w:noProof/>
          </w:rPr>
          <w:t>Räumliche Anforderungen</w:t>
        </w:r>
        <w:r>
          <w:rPr>
            <w:noProof/>
            <w:webHidden/>
          </w:rPr>
          <w:tab/>
        </w:r>
        <w:r>
          <w:rPr>
            <w:noProof/>
            <w:webHidden/>
          </w:rPr>
          <w:fldChar w:fldCharType="begin"/>
        </w:r>
        <w:r>
          <w:rPr>
            <w:noProof/>
            <w:webHidden/>
          </w:rPr>
          <w:instrText xml:space="preserve"> PAGEREF _Toc39398118 \h </w:instrText>
        </w:r>
        <w:r>
          <w:rPr>
            <w:noProof/>
            <w:webHidden/>
          </w:rPr>
        </w:r>
        <w:r>
          <w:rPr>
            <w:noProof/>
            <w:webHidden/>
          </w:rPr>
          <w:fldChar w:fldCharType="separate"/>
        </w:r>
        <w:r w:rsidR="000520CE">
          <w:rPr>
            <w:noProof/>
            <w:webHidden/>
          </w:rPr>
          <w:t>2</w:t>
        </w:r>
        <w:r>
          <w:rPr>
            <w:noProof/>
            <w:webHidden/>
          </w:rPr>
          <w:fldChar w:fldCharType="end"/>
        </w:r>
      </w:hyperlink>
    </w:p>
    <w:p w14:paraId="14306B07" w14:textId="6A5DEF50" w:rsidR="0083214D" w:rsidRDefault="0083214D">
      <w:pPr>
        <w:pStyle w:val="Verzeichnis2"/>
        <w:tabs>
          <w:tab w:val="right" w:leader="dot" w:pos="9062"/>
        </w:tabs>
        <w:rPr>
          <w:noProof/>
          <w:lang w:eastAsia="de-DE"/>
        </w:rPr>
      </w:pPr>
      <w:hyperlink w:anchor="_Toc39398119" w:history="1">
        <w:r w:rsidRPr="00287D6B">
          <w:rPr>
            <w:rStyle w:val="Hyperlink"/>
            <w:noProof/>
          </w:rPr>
          <w:t>Anforderungen Gesundheit</w:t>
        </w:r>
        <w:r>
          <w:rPr>
            <w:noProof/>
            <w:webHidden/>
          </w:rPr>
          <w:tab/>
        </w:r>
        <w:r>
          <w:rPr>
            <w:noProof/>
            <w:webHidden/>
          </w:rPr>
          <w:fldChar w:fldCharType="begin"/>
        </w:r>
        <w:r>
          <w:rPr>
            <w:noProof/>
            <w:webHidden/>
          </w:rPr>
          <w:instrText xml:space="preserve"> PAGEREF _Toc39398119 \h </w:instrText>
        </w:r>
        <w:r>
          <w:rPr>
            <w:noProof/>
            <w:webHidden/>
          </w:rPr>
        </w:r>
        <w:r>
          <w:rPr>
            <w:noProof/>
            <w:webHidden/>
          </w:rPr>
          <w:fldChar w:fldCharType="separate"/>
        </w:r>
        <w:r w:rsidR="000520CE">
          <w:rPr>
            <w:noProof/>
            <w:webHidden/>
          </w:rPr>
          <w:t>2</w:t>
        </w:r>
        <w:r>
          <w:rPr>
            <w:noProof/>
            <w:webHidden/>
          </w:rPr>
          <w:fldChar w:fldCharType="end"/>
        </w:r>
      </w:hyperlink>
    </w:p>
    <w:p w14:paraId="20869D4C" w14:textId="5323DDF5" w:rsidR="0083214D" w:rsidRDefault="0083214D">
      <w:pPr>
        <w:pStyle w:val="Verzeichnis2"/>
        <w:tabs>
          <w:tab w:val="right" w:leader="dot" w:pos="9062"/>
        </w:tabs>
        <w:rPr>
          <w:noProof/>
          <w:lang w:eastAsia="de-DE"/>
        </w:rPr>
      </w:pPr>
      <w:hyperlink w:anchor="_Toc39398120" w:history="1">
        <w:r w:rsidRPr="00287D6B">
          <w:rPr>
            <w:rStyle w:val="Hyperlink"/>
            <w:noProof/>
          </w:rPr>
          <w:t>Anforderungen an Kleidung</w:t>
        </w:r>
        <w:r>
          <w:rPr>
            <w:noProof/>
            <w:webHidden/>
          </w:rPr>
          <w:tab/>
        </w:r>
        <w:r>
          <w:rPr>
            <w:noProof/>
            <w:webHidden/>
          </w:rPr>
          <w:fldChar w:fldCharType="begin"/>
        </w:r>
        <w:r>
          <w:rPr>
            <w:noProof/>
            <w:webHidden/>
          </w:rPr>
          <w:instrText xml:space="preserve"> PAGEREF _Toc39398120 \h </w:instrText>
        </w:r>
        <w:r>
          <w:rPr>
            <w:noProof/>
            <w:webHidden/>
          </w:rPr>
        </w:r>
        <w:r>
          <w:rPr>
            <w:noProof/>
            <w:webHidden/>
          </w:rPr>
          <w:fldChar w:fldCharType="separate"/>
        </w:r>
        <w:r w:rsidR="000520CE">
          <w:rPr>
            <w:noProof/>
            <w:webHidden/>
          </w:rPr>
          <w:t>2</w:t>
        </w:r>
        <w:r>
          <w:rPr>
            <w:noProof/>
            <w:webHidden/>
          </w:rPr>
          <w:fldChar w:fldCharType="end"/>
        </w:r>
      </w:hyperlink>
    </w:p>
    <w:p w14:paraId="674D3776" w14:textId="7CF6D898" w:rsidR="0083214D" w:rsidRDefault="0083214D">
      <w:pPr>
        <w:pStyle w:val="Verzeichnis2"/>
        <w:tabs>
          <w:tab w:val="right" w:leader="dot" w:pos="9062"/>
        </w:tabs>
        <w:rPr>
          <w:noProof/>
          <w:lang w:eastAsia="de-DE"/>
        </w:rPr>
      </w:pPr>
      <w:hyperlink w:anchor="_Toc39398121" w:history="1">
        <w:r w:rsidRPr="00287D6B">
          <w:rPr>
            <w:rStyle w:val="Hyperlink"/>
            <w:noProof/>
          </w:rPr>
          <w:t>Fundsachen / Liegengebliebenes</w:t>
        </w:r>
        <w:r>
          <w:rPr>
            <w:noProof/>
            <w:webHidden/>
          </w:rPr>
          <w:tab/>
        </w:r>
        <w:r>
          <w:rPr>
            <w:noProof/>
            <w:webHidden/>
          </w:rPr>
          <w:fldChar w:fldCharType="begin"/>
        </w:r>
        <w:r>
          <w:rPr>
            <w:noProof/>
            <w:webHidden/>
          </w:rPr>
          <w:instrText xml:space="preserve"> PAGEREF _Toc39398121 \h </w:instrText>
        </w:r>
        <w:r>
          <w:rPr>
            <w:noProof/>
            <w:webHidden/>
          </w:rPr>
        </w:r>
        <w:r>
          <w:rPr>
            <w:noProof/>
            <w:webHidden/>
          </w:rPr>
          <w:fldChar w:fldCharType="separate"/>
        </w:r>
        <w:r w:rsidR="000520CE">
          <w:rPr>
            <w:noProof/>
            <w:webHidden/>
          </w:rPr>
          <w:t>2</w:t>
        </w:r>
        <w:r>
          <w:rPr>
            <w:noProof/>
            <w:webHidden/>
          </w:rPr>
          <w:fldChar w:fldCharType="end"/>
        </w:r>
      </w:hyperlink>
    </w:p>
    <w:p w14:paraId="18559551" w14:textId="4772A0A3" w:rsidR="0083214D" w:rsidRDefault="0083214D">
      <w:pPr>
        <w:pStyle w:val="Verzeichnis2"/>
        <w:tabs>
          <w:tab w:val="right" w:leader="dot" w:pos="9062"/>
        </w:tabs>
        <w:rPr>
          <w:noProof/>
          <w:lang w:eastAsia="de-DE"/>
        </w:rPr>
      </w:pPr>
      <w:hyperlink w:anchor="_Toc39398122" w:history="1">
        <w:r w:rsidRPr="00287D6B">
          <w:rPr>
            <w:rStyle w:val="Hyperlink"/>
            <w:noProof/>
          </w:rPr>
          <w:t>Reinigungsmittel Sicherheitsdatenblatt</w:t>
        </w:r>
        <w:r>
          <w:rPr>
            <w:noProof/>
            <w:webHidden/>
          </w:rPr>
          <w:tab/>
        </w:r>
        <w:r>
          <w:rPr>
            <w:noProof/>
            <w:webHidden/>
          </w:rPr>
          <w:fldChar w:fldCharType="begin"/>
        </w:r>
        <w:r>
          <w:rPr>
            <w:noProof/>
            <w:webHidden/>
          </w:rPr>
          <w:instrText xml:space="preserve"> PAGEREF _Toc39398122 \h </w:instrText>
        </w:r>
        <w:r>
          <w:rPr>
            <w:noProof/>
            <w:webHidden/>
          </w:rPr>
        </w:r>
        <w:r>
          <w:rPr>
            <w:noProof/>
            <w:webHidden/>
          </w:rPr>
          <w:fldChar w:fldCharType="separate"/>
        </w:r>
        <w:r w:rsidR="000520CE">
          <w:rPr>
            <w:noProof/>
            <w:webHidden/>
          </w:rPr>
          <w:t>2</w:t>
        </w:r>
        <w:r>
          <w:rPr>
            <w:noProof/>
            <w:webHidden/>
          </w:rPr>
          <w:fldChar w:fldCharType="end"/>
        </w:r>
      </w:hyperlink>
    </w:p>
    <w:p w14:paraId="264E0A09" w14:textId="19CA6FAF" w:rsidR="0083214D" w:rsidRDefault="0083214D">
      <w:pPr>
        <w:pStyle w:val="Verzeichnis2"/>
        <w:tabs>
          <w:tab w:val="right" w:leader="dot" w:pos="9062"/>
        </w:tabs>
        <w:rPr>
          <w:noProof/>
          <w:lang w:eastAsia="de-DE"/>
        </w:rPr>
      </w:pPr>
      <w:hyperlink w:anchor="_Toc39398123" w:history="1">
        <w:r w:rsidRPr="00287D6B">
          <w:rPr>
            <w:rStyle w:val="Hyperlink"/>
            <w:noProof/>
          </w:rPr>
          <w:t>Reinigung</w:t>
        </w:r>
        <w:r>
          <w:rPr>
            <w:noProof/>
            <w:webHidden/>
          </w:rPr>
          <w:tab/>
        </w:r>
        <w:r>
          <w:rPr>
            <w:noProof/>
            <w:webHidden/>
          </w:rPr>
          <w:fldChar w:fldCharType="begin"/>
        </w:r>
        <w:r>
          <w:rPr>
            <w:noProof/>
            <w:webHidden/>
          </w:rPr>
          <w:instrText xml:space="preserve"> PAGEREF _Toc39398123 \h </w:instrText>
        </w:r>
        <w:r>
          <w:rPr>
            <w:noProof/>
            <w:webHidden/>
          </w:rPr>
        </w:r>
        <w:r>
          <w:rPr>
            <w:noProof/>
            <w:webHidden/>
          </w:rPr>
          <w:fldChar w:fldCharType="separate"/>
        </w:r>
        <w:r w:rsidR="000520CE">
          <w:rPr>
            <w:noProof/>
            <w:webHidden/>
          </w:rPr>
          <w:t>2</w:t>
        </w:r>
        <w:r>
          <w:rPr>
            <w:noProof/>
            <w:webHidden/>
          </w:rPr>
          <w:fldChar w:fldCharType="end"/>
        </w:r>
      </w:hyperlink>
    </w:p>
    <w:p w14:paraId="1AE3CB4C" w14:textId="43EBE867" w:rsidR="0083214D" w:rsidRDefault="0083214D">
      <w:pPr>
        <w:pStyle w:val="Verzeichnis4"/>
        <w:tabs>
          <w:tab w:val="right" w:leader="dot" w:pos="9062"/>
        </w:tabs>
        <w:rPr>
          <w:noProof/>
          <w:lang w:eastAsia="de-DE"/>
        </w:rPr>
      </w:pPr>
      <w:hyperlink w:anchor="_Toc39398124" w:history="1">
        <w:r w:rsidRPr="00287D6B">
          <w:rPr>
            <w:rStyle w:val="Hyperlink"/>
            <w:noProof/>
          </w:rPr>
          <w:t>Toilette</w:t>
        </w:r>
        <w:r>
          <w:rPr>
            <w:noProof/>
            <w:webHidden/>
          </w:rPr>
          <w:tab/>
        </w:r>
        <w:r>
          <w:rPr>
            <w:noProof/>
            <w:webHidden/>
          </w:rPr>
          <w:fldChar w:fldCharType="begin"/>
        </w:r>
        <w:r>
          <w:rPr>
            <w:noProof/>
            <w:webHidden/>
          </w:rPr>
          <w:instrText xml:space="preserve"> PAGEREF _Toc39398124 \h </w:instrText>
        </w:r>
        <w:r>
          <w:rPr>
            <w:noProof/>
            <w:webHidden/>
          </w:rPr>
        </w:r>
        <w:r>
          <w:rPr>
            <w:noProof/>
            <w:webHidden/>
          </w:rPr>
          <w:fldChar w:fldCharType="separate"/>
        </w:r>
        <w:r w:rsidR="000520CE">
          <w:rPr>
            <w:noProof/>
            <w:webHidden/>
          </w:rPr>
          <w:t>3</w:t>
        </w:r>
        <w:r>
          <w:rPr>
            <w:noProof/>
            <w:webHidden/>
          </w:rPr>
          <w:fldChar w:fldCharType="end"/>
        </w:r>
      </w:hyperlink>
    </w:p>
    <w:p w14:paraId="2FFAD5C9" w14:textId="3F88ED92" w:rsidR="0083214D" w:rsidRDefault="0083214D">
      <w:pPr>
        <w:pStyle w:val="Verzeichnis4"/>
        <w:tabs>
          <w:tab w:val="right" w:leader="dot" w:pos="9062"/>
        </w:tabs>
        <w:rPr>
          <w:noProof/>
          <w:lang w:eastAsia="de-DE"/>
        </w:rPr>
      </w:pPr>
      <w:hyperlink w:anchor="_Toc39398125" w:history="1">
        <w:r w:rsidRPr="00287D6B">
          <w:rPr>
            <w:rStyle w:val="Hyperlink"/>
            <w:noProof/>
          </w:rPr>
          <w:t>Theke</w:t>
        </w:r>
        <w:r>
          <w:rPr>
            <w:noProof/>
            <w:webHidden/>
          </w:rPr>
          <w:tab/>
        </w:r>
        <w:r>
          <w:rPr>
            <w:noProof/>
            <w:webHidden/>
          </w:rPr>
          <w:fldChar w:fldCharType="begin"/>
        </w:r>
        <w:r>
          <w:rPr>
            <w:noProof/>
            <w:webHidden/>
          </w:rPr>
          <w:instrText xml:space="preserve"> PAGEREF _Toc39398125 \h </w:instrText>
        </w:r>
        <w:r>
          <w:rPr>
            <w:noProof/>
            <w:webHidden/>
          </w:rPr>
        </w:r>
        <w:r>
          <w:rPr>
            <w:noProof/>
            <w:webHidden/>
          </w:rPr>
          <w:fldChar w:fldCharType="separate"/>
        </w:r>
        <w:r w:rsidR="000520CE">
          <w:rPr>
            <w:noProof/>
            <w:webHidden/>
          </w:rPr>
          <w:t>3</w:t>
        </w:r>
        <w:r>
          <w:rPr>
            <w:noProof/>
            <w:webHidden/>
          </w:rPr>
          <w:fldChar w:fldCharType="end"/>
        </w:r>
      </w:hyperlink>
    </w:p>
    <w:p w14:paraId="44E85C2E" w14:textId="67E3B2F0" w:rsidR="0083214D" w:rsidRDefault="0083214D">
      <w:pPr>
        <w:pStyle w:val="Verzeichnis4"/>
        <w:tabs>
          <w:tab w:val="right" w:leader="dot" w:pos="9062"/>
        </w:tabs>
        <w:rPr>
          <w:noProof/>
          <w:lang w:eastAsia="de-DE"/>
        </w:rPr>
      </w:pPr>
      <w:hyperlink w:anchor="_Toc39398126" w:history="1">
        <w:r w:rsidRPr="00287D6B">
          <w:rPr>
            <w:rStyle w:val="Hyperlink"/>
            <w:noProof/>
          </w:rPr>
          <w:t>Türen</w:t>
        </w:r>
        <w:r>
          <w:rPr>
            <w:noProof/>
            <w:webHidden/>
          </w:rPr>
          <w:tab/>
        </w:r>
        <w:r>
          <w:rPr>
            <w:noProof/>
            <w:webHidden/>
          </w:rPr>
          <w:fldChar w:fldCharType="begin"/>
        </w:r>
        <w:r>
          <w:rPr>
            <w:noProof/>
            <w:webHidden/>
          </w:rPr>
          <w:instrText xml:space="preserve"> PAGEREF _Toc39398126 \h </w:instrText>
        </w:r>
        <w:r>
          <w:rPr>
            <w:noProof/>
            <w:webHidden/>
          </w:rPr>
        </w:r>
        <w:r>
          <w:rPr>
            <w:noProof/>
            <w:webHidden/>
          </w:rPr>
          <w:fldChar w:fldCharType="separate"/>
        </w:r>
        <w:r w:rsidR="000520CE">
          <w:rPr>
            <w:noProof/>
            <w:webHidden/>
          </w:rPr>
          <w:t>3</w:t>
        </w:r>
        <w:r>
          <w:rPr>
            <w:noProof/>
            <w:webHidden/>
          </w:rPr>
          <w:fldChar w:fldCharType="end"/>
        </w:r>
      </w:hyperlink>
    </w:p>
    <w:p w14:paraId="21253A96" w14:textId="38DA97DC" w:rsidR="0083214D" w:rsidRDefault="0083214D">
      <w:pPr>
        <w:pStyle w:val="Verzeichnis4"/>
        <w:tabs>
          <w:tab w:val="right" w:leader="dot" w:pos="9062"/>
        </w:tabs>
        <w:rPr>
          <w:noProof/>
          <w:lang w:eastAsia="de-DE"/>
        </w:rPr>
      </w:pPr>
      <w:hyperlink w:anchor="_Toc39398127" w:history="1">
        <w:r w:rsidRPr="00287D6B">
          <w:rPr>
            <w:rStyle w:val="Hyperlink"/>
            <w:noProof/>
          </w:rPr>
          <w:t>Griffe und Türklinken</w:t>
        </w:r>
        <w:r>
          <w:rPr>
            <w:noProof/>
            <w:webHidden/>
          </w:rPr>
          <w:tab/>
        </w:r>
        <w:r>
          <w:rPr>
            <w:noProof/>
            <w:webHidden/>
          </w:rPr>
          <w:fldChar w:fldCharType="begin"/>
        </w:r>
        <w:r>
          <w:rPr>
            <w:noProof/>
            <w:webHidden/>
          </w:rPr>
          <w:instrText xml:space="preserve"> PAGEREF _Toc39398127 \h </w:instrText>
        </w:r>
        <w:r>
          <w:rPr>
            <w:noProof/>
            <w:webHidden/>
          </w:rPr>
        </w:r>
        <w:r>
          <w:rPr>
            <w:noProof/>
            <w:webHidden/>
          </w:rPr>
          <w:fldChar w:fldCharType="separate"/>
        </w:r>
        <w:r w:rsidR="000520CE">
          <w:rPr>
            <w:noProof/>
            <w:webHidden/>
          </w:rPr>
          <w:t>3</w:t>
        </w:r>
        <w:r>
          <w:rPr>
            <w:noProof/>
            <w:webHidden/>
          </w:rPr>
          <w:fldChar w:fldCharType="end"/>
        </w:r>
      </w:hyperlink>
    </w:p>
    <w:p w14:paraId="2C455938" w14:textId="75668CB7" w:rsidR="0083214D" w:rsidRDefault="0083214D">
      <w:pPr>
        <w:pStyle w:val="Verzeichnis4"/>
        <w:tabs>
          <w:tab w:val="right" w:leader="dot" w:pos="9062"/>
        </w:tabs>
        <w:rPr>
          <w:noProof/>
          <w:lang w:eastAsia="de-DE"/>
        </w:rPr>
      </w:pPr>
      <w:hyperlink w:anchor="_Toc39398128" w:history="1">
        <w:r w:rsidRPr="00287D6B">
          <w:rPr>
            <w:rStyle w:val="Hyperlink"/>
            <w:noProof/>
          </w:rPr>
          <w:t>Lager</w:t>
        </w:r>
        <w:r>
          <w:rPr>
            <w:noProof/>
            <w:webHidden/>
          </w:rPr>
          <w:tab/>
        </w:r>
        <w:r>
          <w:rPr>
            <w:noProof/>
            <w:webHidden/>
          </w:rPr>
          <w:fldChar w:fldCharType="begin"/>
        </w:r>
        <w:r>
          <w:rPr>
            <w:noProof/>
            <w:webHidden/>
          </w:rPr>
          <w:instrText xml:space="preserve"> PAGEREF _Toc39398128 \h </w:instrText>
        </w:r>
        <w:r>
          <w:rPr>
            <w:noProof/>
            <w:webHidden/>
          </w:rPr>
        </w:r>
        <w:r>
          <w:rPr>
            <w:noProof/>
            <w:webHidden/>
          </w:rPr>
          <w:fldChar w:fldCharType="separate"/>
        </w:r>
        <w:r w:rsidR="000520CE">
          <w:rPr>
            <w:noProof/>
            <w:webHidden/>
          </w:rPr>
          <w:t>3</w:t>
        </w:r>
        <w:r>
          <w:rPr>
            <w:noProof/>
            <w:webHidden/>
          </w:rPr>
          <w:fldChar w:fldCharType="end"/>
        </w:r>
      </w:hyperlink>
    </w:p>
    <w:p w14:paraId="7B7C932E" w14:textId="5092E9C0" w:rsidR="0083214D" w:rsidRDefault="0083214D">
      <w:pPr>
        <w:pStyle w:val="Verzeichnis4"/>
        <w:tabs>
          <w:tab w:val="right" w:leader="dot" w:pos="9062"/>
        </w:tabs>
        <w:rPr>
          <w:noProof/>
          <w:lang w:eastAsia="de-DE"/>
        </w:rPr>
      </w:pPr>
      <w:hyperlink w:anchor="_Toc39398129" w:history="1">
        <w:r w:rsidRPr="00287D6B">
          <w:rPr>
            <w:rStyle w:val="Hyperlink"/>
            <w:noProof/>
          </w:rPr>
          <w:t>Schutzausrüstung</w:t>
        </w:r>
        <w:r>
          <w:rPr>
            <w:noProof/>
            <w:webHidden/>
          </w:rPr>
          <w:tab/>
        </w:r>
        <w:r>
          <w:rPr>
            <w:noProof/>
            <w:webHidden/>
          </w:rPr>
          <w:fldChar w:fldCharType="begin"/>
        </w:r>
        <w:r>
          <w:rPr>
            <w:noProof/>
            <w:webHidden/>
          </w:rPr>
          <w:instrText xml:space="preserve"> PAGEREF _Toc39398129 \h </w:instrText>
        </w:r>
        <w:r>
          <w:rPr>
            <w:noProof/>
            <w:webHidden/>
          </w:rPr>
        </w:r>
        <w:r>
          <w:rPr>
            <w:noProof/>
            <w:webHidden/>
          </w:rPr>
          <w:fldChar w:fldCharType="separate"/>
        </w:r>
        <w:r w:rsidR="000520CE">
          <w:rPr>
            <w:noProof/>
            <w:webHidden/>
          </w:rPr>
          <w:t>3</w:t>
        </w:r>
        <w:r>
          <w:rPr>
            <w:noProof/>
            <w:webHidden/>
          </w:rPr>
          <w:fldChar w:fldCharType="end"/>
        </w:r>
      </w:hyperlink>
    </w:p>
    <w:p w14:paraId="752743BE" w14:textId="3881D7C9" w:rsidR="0083214D" w:rsidRDefault="0083214D">
      <w:pPr>
        <w:pStyle w:val="Verzeichnis4"/>
        <w:tabs>
          <w:tab w:val="right" w:leader="dot" w:pos="9062"/>
        </w:tabs>
        <w:rPr>
          <w:noProof/>
          <w:lang w:eastAsia="de-DE"/>
        </w:rPr>
      </w:pPr>
      <w:hyperlink w:anchor="_Toc39398130" w:history="1">
        <w:r w:rsidRPr="00287D6B">
          <w:rPr>
            <w:rStyle w:val="Hyperlink"/>
            <w:noProof/>
          </w:rPr>
          <w:t>Zapfanlagen</w:t>
        </w:r>
        <w:r>
          <w:rPr>
            <w:noProof/>
            <w:webHidden/>
          </w:rPr>
          <w:tab/>
        </w:r>
        <w:r>
          <w:rPr>
            <w:noProof/>
            <w:webHidden/>
          </w:rPr>
          <w:fldChar w:fldCharType="begin"/>
        </w:r>
        <w:r>
          <w:rPr>
            <w:noProof/>
            <w:webHidden/>
          </w:rPr>
          <w:instrText xml:space="preserve"> PAGEREF _Toc39398130 \h </w:instrText>
        </w:r>
        <w:r>
          <w:rPr>
            <w:noProof/>
            <w:webHidden/>
          </w:rPr>
        </w:r>
        <w:r>
          <w:rPr>
            <w:noProof/>
            <w:webHidden/>
          </w:rPr>
          <w:fldChar w:fldCharType="separate"/>
        </w:r>
        <w:r w:rsidR="000520CE">
          <w:rPr>
            <w:noProof/>
            <w:webHidden/>
          </w:rPr>
          <w:t>3</w:t>
        </w:r>
        <w:r>
          <w:rPr>
            <w:noProof/>
            <w:webHidden/>
          </w:rPr>
          <w:fldChar w:fldCharType="end"/>
        </w:r>
      </w:hyperlink>
    </w:p>
    <w:p w14:paraId="7E5ECFEC" w14:textId="7BCB41A9" w:rsidR="0083214D" w:rsidRDefault="0083214D">
      <w:pPr>
        <w:pStyle w:val="Verzeichnis4"/>
        <w:tabs>
          <w:tab w:val="right" w:leader="dot" w:pos="9062"/>
        </w:tabs>
        <w:rPr>
          <w:noProof/>
          <w:lang w:eastAsia="de-DE"/>
        </w:rPr>
      </w:pPr>
      <w:hyperlink w:anchor="_Toc39398131" w:history="1">
        <w:r w:rsidRPr="00287D6B">
          <w:rPr>
            <w:rStyle w:val="Hyperlink"/>
            <w:noProof/>
          </w:rPr>
          <w:t>Stühle Tische</w:t>
        </w:r>
        <w:r>
          <w:rPr>
            <w:noProof/>
            <w:webHidden/>
          </w:rPr>
          <w:tab/>
        </w:r>
        <w:r>
          <w:rPr>
            <w:noProof/>
            <w:webHidden/>
          </w:rPr>
          <w:fldChar w:fldCharType="begin"/>
        </w:r>
        <w:r>
          <w:rPr>
            <w:noProof/>
            <w:webHidden/>
          </w:rPr>
          <w:instrText xml:space="preserve"> PAGEREF _Toc39398131 \h </w:instrText>
        </w:r>
        <w:r>
          <w:rPr>
            <w:noProof/>
            <w:webHidden/>
          </w:rPr>
        </w:r>
        <w:r>
          <w:rPr>
            <w:noProof/>
            <w:webHidden/>
          </w:rPr>
          <w:fldChar w:fldCharType="separate"/>
        </w:r>
        <w:r w:rsidR="000520CE">
          <w:rPr>
            <w:noProof/>
            <w:webHidden/>
          </w:rPr>
          <w:t>3</w:t>
        </w:r>
        <w:r>
          <w:rPr>
            <w:noProof/>
            <w:webHidden/>
          </w:rPr>
          <w:fldChar w:fldCharType="end"/>
        </w:r>
      </w:hyperlink>
    </w:p>
    <w:p w14:paraId="165B9356" w14:textId="69EC2434" w:rsidR="0083214D" w:rsidRDefault="0083214D">
      <w:pPr>
        <w:pStyle w:val="Verzeichnis4"/>
        <w:tabs>
          <w:tab w:val="right" w:leader="dot" w:pos="9062"/>
        </w:tabs>
        <w:rPr>
          <w:noProof/>
          <w:lang w:eastAsia="de-DE"/>
        </w:rPr>
      </w:pPr>
      <w:hyperlink w:anchor="_Toc39398132" w:history="1">
        <w:r w:rsidRPr="00287D6B">
          <w:rPr>
            <w:rStyle w:val="Hyperlink"/>
            <w:noProof/>
          </w:rPr>
          <w:t>Böden</w:t>
        </w:r>
        <w:r>
          <w:rPr>
            <w:noProof/>
            <w:webHidden/>
          </w:rPr>
          <w:tab/>
        </w:r>
        <w:r>
          <w:rPr>
            <w:noProof/>
            <w:webHidden/>
          </w:rPr>
          <w:fldChar w:fldCharType="begin"/>
        </w:r>
        <w:r>
          <w:rPr>
            <w:noProof/>
            <w:webHidden/>
          </w:rPr>
          <w:instrText xml:space="preserve"> PAGEREF _Toc39398132 \h </w:instrText>
        </w:r>
        <w:r>
          <w:rPr>
            <w:noProof/>
            <w:webHidden/>
          </w:rPr>
        </w:r>
        <w:r>
          <w:rPr>
            <w:noProof/>
            <w:webHidden/>
          </w:rPr>
          <w:fldChar w:fldCharType="separate"/>
        </w:r>
        <w:r w:rsidR="000520CE">
          <w:rPr>
            <w:noProof/>
            <w:webHidden/>
          </w:rPr>
          <w:t>3</w:t>
        </w:r>
        <w:r>
          <w:rPr>
            <w:noProof/>
            <w:webHidden/>
          </w:rPr>
          <w:fldChar w:fldCharType="end"/>
        </w:r>
      </w:hyperlink>
    </w:p>
    <w:p w14:paraId="523014CC" w14:textId="6457D1EA" w:rsidR="0083214D" w:rsidRDefault="0083214D">
      <w:pPr>
        <w:pStyle w:val="Verzeichnis2"/>
        <w:tabs>
          <w:tab w:val="right" w:leader="dot" w:pos="9062"/>
        </w:tabs>
        <w:rPr>
          <w:noProof/>
          <w:lang w:eastAsia="de-DE"/>
        </w:rPr>
      </w:pPr>
      <w:hyperlink w:anchor="_Toc39398133" w:history="1">
        <w:r w:rsidRPr="00287D6B">
          <w:rPr>
            <w:rStyle w:val="Hyperlink"/>
            <w:noProof/>
          </w:rPr>
          <w:t>Gläser und Besteck</w:t>
        </w:r>
        <w:r>
          <w:rPr>
            <w:noProof/>
            <w:webHidden/>
          </w:rPr>
          <w:tab/>
        </w:r>
        <w:r>
          <w:rPr>
            <w:noProof/>
            <w:webHidden/>
          </w:rPr>
          <w:fldChar w:fldCharType="begin"/>
        </w:r>
        <w:r>
          <w:rPr>
            <w:noProof/>
            <w:webHidden/>
          </w:rPr>
          <w:instrText xml:space="preserve"> PAGEREF _Toc39398133 \h </w:instrText>
        </w:r>
        <w:r>
          <w:rPr>
            <w:noProof/>
            <w:webHidden/>
          </w:rPr>
        </w:r>
        <w:r>
          <w:rPr>
            <w:noProof/>
            <w:webHidden/>
          </w:rPr>
          <w:fldChar w:fldCharType="separate"/>
        </w:r>
        <w:r w:rsidR="000520CE">
          <w:rPr>
            <w:noProof/>
            <w:webHidden/>
          </w:rPr>
          <w:t>3</w:t>
        </w:r>
        <w:r>
          <w:rPr>
            <w:noProof/>
            <w:webHidden/>
          </w:rPr>
          <w:fldChar w:fldCharType="end"/>
        </w:r>
      </w:hyperlink>
    </w:p>
    <w:p w14:paraId="199AA5B0" w14:textId="29DE5FF9" w:rsidR="0083214D" w:rsidRDefault="0083214D">
      <w:pPr>
        <w:pStyle w:val="Verzeichnis2"/>
        <w:tabs>
          <w:tab w:val="right" w:leader="dot" w:pos="9062"/>
        </w:tabs>
        <w:rPr>
          <w:noProof/>
          <w:lang w:eastAsia="de-DE"/>
        </w:rPr>
      </w:pPr>
      <w:hyperlink w:anchor="_Toc39398134" w:history="1">
        <w:r w:rsidRPr="00287D6B">
          <w:rPr>
            <w:rStyle w:val="Hyperlink"/>
            <w:noProof/>
          </w:rPr>
          <w:t>Zugang Räume</w:t>
        </w:r>
        <w:r>
          <w:rPr>
            <w:noProof/>
            <w:webHidden/>
          </w:rPr>
          <w:tab/>
        </w:r>
        <w:r>
          <w:rPr>
            <w:noProof/>
            <w:webHidden/>
          </w:rPr>
          <w:fldChar w:fldCharType="begin"/>
        </w:r>
        <w:r>
          <w:rPr>
            <w:noProof/>
            <w:webHidden/>
          </w:rPr>
          <w:instrText xml:space="preserve"> PAGEREF _Toc39398134 \h </w:instrText>
        </w:r>
        <w:r>
          <w:rPr>
            <w:noProof/>
            <w:webHidden/>
          </w:rPr>
        </w:r>
        <w:r>
          <w:rPr>
            <w:noProof/>
            <w:webHidden/>
          </w:rPr>
          <w:fldChar w:fldCharType="separate"/>
        </w:r>
        <w:r w:rsidR="000520CE">
          <w:rPr>
            <w:noProof/>
            <w:webHidden/>
          </w:rPr>
          <w:t>4</w:t>
        </w:r>
        <w:r>
          <w:rPr>
            <w:noProof/>
            <w:webHidden/>
          </w:rPr>
          <w:fldChar w:fldCharType="end"/>
        </w:r>
      </w:hyperlink>
    </w:p>
    <w:p w14:paraId="5CD300AA" w14:textId="5A65F87F" w:rsidR="0083214D" w:rsidRDefault="0083214D">
      <w:pPr>
        <w:pStyle w:val="Verzeichnis2"/>
        <w:tabs>
          <w:tab w:val="right" w:leader="dot" w:pos="9062"/>
        </w:tabs>
        <w:rPr>
          <w:noProof/>
          <w:lang w:eastAsia="de-DE"/>
        </w:rPr>
      </w:pPr>
      <w:hyperlink w:anchor="_Toc39398135" w:history="1">
        <w:r w:rsidRPr="00287D6B">
          <w:rPr>
            <w:rStyle w:val="Hyperlink"/>
            <w:noProof/>
          </w:rPr>
          <w:t>Öffnungszeiten</w:t>
        </w:r>
        <w:r>
          <w:rPr>
            <w:noProof/>
            <w:webHidden/>
          </w:rPr>
          <w:tab/>
        </w:r>
        <w:r>
          <w:rPr>
            <w:noProof/>
            <w:webHidden/>
          </w:rPr>
          <w:fldChar w:fldCharType="begin"/>
        </w:r>
        <w:r>
          <w:rPr>
            <w:noProof/>
            <w:webHidden/>
          </w:rPr>
          <w:instrText xml:space="preserve"> PAGEREF _Toc39398135 \h </w:instrText>
        </w:r>
        <w:r>
          <w:rPr>
            <w:noProof/>
            <w:webHidden/>
          </w:rPr>
        </w:r>
        <w:r>
          <w:rPr>
            <w:noProof/>
            <w:webHidden/>
          </w:rPr>
          <w:fldChar w:fldCharType="separate"/>
        </w:r>
        <w:r w:rsidR="000520CE">
          <w:rPr>
            <w:noProof/>
            <w:webHidden/>
          </w:rPr>
          <w:t>4</w:t>
        </w:r>
        <w:r>
          <w:rPr>
            <w:noProof/>
            <w:webHidden/>
          </w:rPr>
          <w:fldChar w:fldCharType="end"/>
        </w:r>
      </w:hyperlink>
    </w:p>
    <w:p w14:paraId="25CD6EA6" w14:textId="7E0F3E10" w:rsidR="0083214D" w:rsidRDefault="0083214D">
      <w:pPr>
        <w:pStyle w:val="Verzeichnis2"/>
        <w:tabs>
          <w:tab w:val="right" w:leader="dot" w:pos="9062"/>
        </w:tabs>
        <w:rPr>
          <w:noProof/>
          <w:lang w:eastAsia="de-DE"/>
        </w:rPr>
      </w:pPr>
      <w:hyperlink w:anchor="_Toc39398136" w:history="1">
        <w:r w:rsidRPr="00287D6B">
          <w:rPr>
            <w:rStyle w:val="Hyperlink"/>
            <w:noProof/>
          </w:rPr>
          <w:t>Warnhinweise Kundeninformation</w:t>
        </w:r>
        <w:r>
          <w:rPr>
            <w:noProof/>
            <w:webHidden/>
          </w:rPr>
          <w:tab/>
        </w:r>
        <w:r>
          <w:rPr>
            <w:noProof/>
            <w:webHidden/>
          </w:rPr>
          <w:fldChar w:fldCharType="begin"/>
        </w:r>
        <w:r>
          <w:rPr>
            <w:noProof/>
            <w:webHidden/>
          </w:rPr>
          <w:instrText xml:space="preserve"> PAGEREF _Toc39398136 \h </w:instrText>
        </w:r>
        <w:r>
          <w:rPr>
            <w:noProof/>
            <w:webHidden/>
          </w:rPr>
        </w:r>
        <w:r>
          <w:rPr>
            <w:noProof/>
            <w:webHidden/>
          </w:rPr>
          <w:fldChar w:fldCharType="separate"/>
        </w:r>
        <w:r w:rsidR="000520CE">
          <w:rPr>
            <w:noProof/>
            <w:webHidden/>
          </w:rPr>
          <w:t>4</w:t>
        </w:r>
        <w:r>
          <w:rPr>
            <w:noProof/>
            <w:webHidden/>
          </w:rPr>
          <w:fldChar w:fldCharType="end"/>
        </w:r>
      </w:hyperlink>
    </w:p>
    <w:p w14:paraId="551A9791" w14:textId="34DD8EC2" w:rsidR="0083214D" w:rsidRDefault="0083214D">
      <w:pPr>
        <w:pStyle w:val="Verzeichnis2"/>
        <w:tabs>
          <w:tab w:val="right" w:leader="dot" w:pos="9062"/>
        </w:tabs>
        <w:rPr>
          <w:noProof/>
          <w:lang w:eastAsia="de-DE"/>
        </w:rPr>
      </w:pPr>
      <w:hyperlink w:anchor="_Toc39398137" w:history="1">
        <w:r w:rsidRPr="00287D6B">
          <w:rPr>
            <w:rStyle w:val="Hyperlink"/>
            <w:noProof/>
          </w:rPr>
          <w:t>Bierdeckelverbot Untersetzer</w:t>
        </w:r>
        <w:r>
          <w:rPr>
            <w:noProof/>
            <w:webHidden/>
          </w:rPr>
          <w:tab/>
        </w:r>
        <w:r>
          <w:rPr>
            <w:noProof/>
            <w:webHidden/>
          </w:rPr>
          <w:fldChar w:fldCharType="begin"/>
        </w:r>
        <w:r>
          <w:rPr>
            <w:noProof/>
            <w:webHidden/>
          </w:rPr>
          <w:instrText xml:space="preserve"> PAGEREF _Toc39398137 \h </w:instrText>
        </w:r>
        <w:r>
          <w:rPr>
            <w:noProof/>
            <w:webHidden/>
          </w:rPr>
        </w:r>
        <w:r>
          <w:rPr>
            <w:noProof/>
            <w:webHidden/>
          </w:rPr>
          <w:fldChar w:fldCharType="separate"/>
        </w:r>
        <w:r w:rsidR="000520CE">
          <w:rPr>
            <w:noProof/>
            <w:webHidden/>
          </w:rPr>
          <w:t>4</w:t>
        </w:r>
        <w:r>
          <w:rPr>
            <w:noProof/>
            <w:webHidden/>
          </w:rPr>
          <w:fldChar w:fldCharType="end"/>
        </w:r>
      </w:hyperlink>
    </w:p>
    <w:p w14:paraId="78357787" w14:textId="34467BB7" w:rsidR="0083214D" w:rsidRDefault="0083214D">
      <w:pPr>
        <w:pStyle w:val="Verzeichnis2"/>
        <w:tabs>
          <w:tab w:val="right" w:leader="dot" w:pos="9062"/>
        </w:tabs>
        <w:rPr>
          <w:noProof/>
          <w:lang w:eastAsia="de-DE"/>
        </w:rPr>
      </w:pPr>
      <w:hyperlink w:anchor="_Toc39398138" w:history="1">
        <w:r w:rsidRPr="00287D6B">
          <w:rPr>
            <w:rStyle w:val="Hyperlink"/>
            <w:noProof/>
          </w:rPr>
          <w:t>Bestuhlung</w:t>
        </w:r>
        <w:r>
          <w:rPr>
            <w:noProof/>
            <w:webHidden/>
          </w:rPr>
          <w:tab/>
        </w:r>
        <w:r>
          <w:rPr>
            <w:noProof/>
            <w:webHidden/>
          </w:rPr>
          <w:fldChar w:fldCharType="begin"/>
        </w:r>
        <w:r>
          <w:rPr>
            <w:noProof/>
            <w:webHidden/>
          </w:rPr>
          <w:instrText xml:space="preserve"> PAGEREF _Toc39398138 \h </w:instrText>
        </w:r>
        <w:r>
          <w:rPr>
            <w:noProof/>
            <w:webHidden/>
          </w:rPr>
        </w:r>
        <w:r>
          <w:rPr>
            <w:noProof/>
            <w:webHidden/>
          </w:rPr>
          <w:fldChar w:fldCharType="separate"/>
        </w:r>
        <w:r w:rsidR="000520CE">
          <w:rPr>
            <w:noProof/>
            <w:webHidden/>
          </w:rPr>
          <w:t>4</w:t>
        </w:r>
        <w:r>
          <w:rPr>
            <w:noProof/>
            <w:webHidden/>
          </w:rPr>
          <w:fldChar w:fldCharType="end"/>
        </w:r>
      </w:hyperlink>
    </w:p>
    <w:p w14:paraId="36377ECA" w14:textId="4C8BF93A" w:rsidR="0083214D" w:rsidRDefault="0083214D">
      <w:pPr>
        <w:pStyle w:val="Verzeichnis2"/>
        <w:tabs>
          <w:tab w:val="right" w:leader="dot" w:pos="9062"/>
        </w:tabs>
        <w:rPr>
          <w:noProof/>
          <w:lang w:eastAsia="de-DE"/>
        </w:rPr>
      </w:pPr>
      <w:hyperlink w:anchor="_Toc39398139" w:history="1">
        <w:r w:rsidRPr="00287D6B">
          <w:rPr>
            <w:rStyle w:val="Hyperlink"/>
            <w:noProof/>
          </w:rPr>
          <w:t>Verantwortungen</w:t>
        </w:r>
        <w:r>
          <w:rPr>
            <w:noProof/>
            <w:webHidden/>
          </w:rPr>
          <w:tab/>
        </w:r>
        <w:r>
          <w:rPr>
            <w:noProof/>
            <w:webHidden/>
          </w:rPr>
          <w:fldChar w:fldCharType="begin"/>
        </w:r>
        <w:r>
          <w:rPr>
            <w:noProof/>
            <w:webHidden/>
          </w:rPr>
          <w:instrText xml:space="preserve"> PAGEREF _Toc39398139 \h </w:instrText>
        </w:r>
        <w:r>
          <w:rPr>
            <w:noProof/>
            <w:webHidden/>
          </w:rPr>
        </w:r>
        <w:r>
          <w:rPr>
            <w:noProof/>
            <w:webHidden/>
          </w:rPr>
          <w:fldChar w:fldCharType="separate"/>
        </w:r>
        <w:r w:rsidR="000520CE">
          <w:rPr>
            <w:noProof/>
            <w:webHidden/>
          </w:rPr>
          <w:t>4</w:t>
        </w:r>
        <w:r>
          <w:rPr>
            <w:noProof/>
            <w:webHidden/>
          </w:rPr>
          <w:fldChar w:fldCharType="end"/>
        </w:r>
      </w:hyperlink>
    </w:p>
    <w:p w14:paraId="0A07D1E5" w14:textId="5DF7EB45" w:rsidR="0083214D" w:rsidRDefault="0083214D">
      <w:pPr>
        <w:pStyle w:val="Verzeichnis2"/>
        <w:tabs>
          <w:tab w:val="right" w:leader="dot" w:pos="9062"/>
        </w:tabs>
        <w:rPr>
          <w:noProof/>
          <w:lang w:eastAsia="de-DE"/>
        </w:rPr>
      </w:pPr>
      <w:hyperlink w:anchor="_Toc39398140" w:history="1">
        <w:r w:rsidRPr="00287D6B">
          <w:rPr>
            <w:rStyle w:val="Hyperlink"/>
            <w:noProof/>
          </w:rPr>
          <w:t>Ansprechpartner Amt</w:t>
        </w:r>
        <w:r>
          <w:rPr>
            <w:noProof/>
            <w:webHidden/>
          </w:rPr>
          <w:tab/>
        </w:r>
        <w:r>
          <w:rPr>
            <w:noProof/>
            <w:webHidden/>
          </w:rPr>
          <w:fldChar w:fldCharType="begin"/>
        </w:r>
        <w:r>
          <w:rPr>
            <w:noProof/>
            <w:webHidden/>
          </w:rPr>
          <w:instrText xml:space="preserve"> PAGEREF _Toc39398140 \h </w:instrText>
        </w:r>
        <w:r>
          <w:rPr>
            <w:noProof/>
            <w:webHidden/>
          </w:rPr>
        </w:r>
        <w:r>
          <w:rPr>
            <w:noProof/>
            <w:webHidden/>
          </w:rPr>
          <w:fldChar w:fldCharType="separate"/>
        </w:r>
        <w:r w:rsidR="000520CE">
          <w:rPr>
            <w:noProof/>
            <w:webHidden/>
          </w:rPr>
          <w:t>4</w:t>
        </w:r>
        <w:r>
          <w:rPr>
            <w:noProof/>
            <w:webHidden/>
          </w:rPr>
          <w:fldChar w:fldCharType="end"/>
        </w:r>
      </w:hyperlink>
    </w:p>
    <w:p w14:paraId="690BEEBE" w14:textId="0AD3D295" w:rsidR="0083214D" w:rsidRDefault="0083214D">
      <w:pPr>
        <w:pStyle w:val="Verzeichnis2"/>
        <w:tabs>
          <w:tab w:val="right" w:leader="dot" w:pos="9062"/>
        </w:tabs>
        <w:rPr>
          <w:noProof/>
          <w:lang w:eastAsia="de-DE"/>
        </w:rPr>
      </w:pPr>
      <w:hyperlink w:anchor="_Toc39398141" w:history="1">
        <w:r w:rsidRPr="00287D6B">
          <w:rPr>
            <w:rStyle w:val="Hyperlink"/>
            <w:noProof/>
          </w:rPr>
          <w:t>Eskalationsmaßnahmen</w:t>
        </w:r>
        <w:r>
          <w:rPr>
            <w:noProof/>
            <w:webHidden/>
          </w:rPr>
          <w:tab/>
        </w:r>
        <w:r>
          <w:rPr>
            <w:noProof/>
            <w:webHidden/>
          </w:rPr>
          <w:fldChar w:fldCharType="begin"/>
        </w:r>
        <w:r>
          <w:rPr>
            <w:noProof/>
            <w:webHidden/>
          </w:rPr>
          <w:instrText xml:space="preserve"> PAGEREF _Toc39398141 \h </w:instrText>
        </w:r>
        <w:r>
          <w:rPr>
            <w:noProof/>
            <w:webHidden/>
          </w:rPr>
        </w:r>
        <w:r>
          <w:rPr>
            <w:noProof/>
            <w:webHidden/>
          </w:rPr>
          <w:fldChar w:fldCharType="separate"/>
        </w:r>
        <w:r w:rsidR="000520CE">
          <w:rPr>
            <w:noProof/>
            <w:webHidden/>
          </w:rPr>
          <w:t>4</w:t>
        </w:r>
        <w:r>
          <w:rPr>
            <w:noProof/>
            <w:webHidden/>
          </w:rPr>
          <w:fldChar w:fldCharType="end"/>
        </w:r>
      </w:hyperlink>
    </w:p>
    <w:p w14:paraId="09D2E3D7" w14:textId="3C947E36" w:rsidR="0083214D" w:rsidRDefault="0083214D">
      <w:pPr>
        <w:pStyle w:val="Verzeichnis2"/>
        <w:tabs>
          <w:tab w:val="right" w:leader="dot" w:pos="9062"/>
        </w:tabs>
        <w:rPr>
          <w:noProof/>
          <w:lang w:eastAsia="de-DE"/>
        </w:rPr>
      </w:pPr>
      <w:hyperlink w:anchor="_Toc39398142" w:history="1">
        <w:r w:rsidRPr="00287D6B">
          <w:rPr>
            <w:rStyle w:val="Hyperlink"/>
            <w:noProof/>
          </w:rPr>
          <w:t>Aufenthalt im Freien</w:t>
        </w:r>
        <w:r>
          <w:rPr>
            <w:noProof/>
            <w:webHidden/>
          </w:rPr>
          <w:tab/>
        </w:r>
        <w:r>
          <w:rPr>
            <w:noProof/>
            <w:webHidden/>
          </w:rPr>
          <w:fldChar w:fldCharType="begin"/>
        </w:r>
        <w:r>
          <w:rPr>
            <w:noProof/>
            <w:webHidden/>
          </w:rPr>
          <w:instrText xml:space="preserve"> PAGEREF _Toc39398142 \h </w:instrText>
        </w:r>
        <w:r>
          <w:rPr>
            <w:noProof/>
            <w:webHidden/>
          </w:rPr>
        </w:r>
        <w:r>
          <w:rPr>
            <w:noProof/>
            <w:webHidden/>
          </w:rPr>
          <w:fldChar w:fldCharType="separate"/>
        </w:r>
        <w:r w:rsidR="000520CE">
          <w:rPr>
            <w:noProof/>
            <w:webHidden/>
          </w:rPr>
          <w:t>5</w:t>
        </w:r>
        <w:r>
          <w:rPr>
            <w:noProof/>
            <w:webHidden/>
          </w:rPr>
          <w:fldChar w:fldCharType="end"/>
        </w:r>
      </w:hyperlink>
    </w:p>
    <w:p w14:paraId="7A7B6965" w14:textId="3FB2A579" w:rsidR="0083214D" w:rsidRDefault="0083214D">
      <w:pPr>
        <w:pStyle w:val="Verzeichnis2"/>
        <w:tabs>
          <w:tab w:val="right" w:leader="dot" w:pos="9062"/>
        </w:tabs>
        <w:rPr>
          <w:noProof/>
          <w:lang w:eastAsia="de-DE"/>
        </w:rPr>
      </w:pPr>
      <w:hyperlink w:anchor="_Toc39398143" w:history="1">
        <w:r w:rsidRPr="00287D6B">
          <w:rPr>
            <w:rStyle w:val="Hyperlink"/>
            <w:noProof/>
          </w:rPr>
          <w:t>Wann Handschuhe</w:t>
        </w:r>
        <w:r>
          <w:rPr>
            <w:noProof/>
            <w:webHidden/>
          </w:rPr>
          <w:tab/>
        </w:r>
        <w:r>
          <w:rPr>
            <w:noProof/>
            <w:webHidden/>
          </w:rPr>
          <w:fldChar w:fldCharType="begin"/>
        </w:r>
        <w:r>
          <w:rPr>
            <w:noProof/>
            <w:webHidden/>
          </w:rPr>
          <w:instrText xml:space="preserve"> PAGEREF _Toc39398143 \h </w:instrText>
        </w:r>
        <w:r>
          <w:rPr>
            <w:noProof/>
            <w:webHidden/>
          </w:rPr>
        </w:r>
        <w:r>
          <w:rPr>
            <w:noProof/>
            <w:webHidden/>
          </w:rPr>
          <w:fldChar w:fldCharType="separate"/>
        </w:r>
        <w:r w:rsidR="000520CE">
          <w:rPr>
            <w:noProof/>
            <w:webHidden/>
          </w:rPr>
          <w:t>5</w:t>
        </w:r>
        <w:r>
          <w:rPr>
            <w:noProof/>
            <w:webHidden/>
          </w:rPr>
          <w:fldChar w:fldCharType="end"/>
        </w:r>
      </w:hyperlink>
    </w:p>
    <w:p w14:paraId="6B875408" w14:textId="0E05BF57" w:rsidR="0083214D" w:rsidRDefault="0083214D">
      <w:pPr>
        <w:pStyle w:val="Verzeichnis2"/>
        <w:tabs>
          <w:tab w:val="right" w:leader="dot" w:pos="9062"/>
        </w:tabs>
        <w:rPr>
          <w:noProof/>
          <w:lang w:eastAsia="de-DE"/>
        </w:rPr>
      </w:pPr>
      <w:hyperlink w:anchor="_Toc39398144" w:history="1">
        <w:r w:rsidRPr="00287D6B">
          <w:rPr>
            <w:rStyle w:val="Hyperlink"/>
            <w:noProof/>
          </w:rPr>
          <w:t>Wann Mundschutz</w:t>
        </w:r>
        <w:r>
          <w:rPr>
            <w:noProof/>
            <w:webHidden/>
          </w:rPr>
          <w:tab/>
        </w:r>
        <w:r>
          <w:rPr>
            <w:noProof/>
            <w:webHidden/>
          </w:rPr>
          <w:fldChar w:fldCharType="begin"/>
        </w:r>
        <w:r>
          <w:rPr>
            <w:noProof/>
            <w:webHidden/>
          </w:rPr>
          <w:instrText xml:space="preserve"> PAGEREF _Toc39398144 \h </w:instrText>
        </w:r>
        <w:r>
          <w:rPr>
            <w:noProof/>
            <w:webHidden/>
          </w:rPr>
        </w:r>
        <w:r>
          <w:rPr>
            <w:noProof/>
            <w:webHidden/>
          </w:rPr>
          <w:fldChar w:fldCharType="separate"/>
        </w:r>
        <w:r w:rsidR="000520CE">
          <w:rPr>
            <w:noProof/>
            <w:webHidden/>
          </w:rPr>
          <w:t>5</w:t>
        </w:r>
        <w:r>
          <w:rPr>
            <w:noProof/>
            <w:webHidden/>
          </w:rPr>
          <w:fldChar w:fldCharType="end"/>
        </w:r>
      </w:hyperlink>
    </w:p>
    <w:p w14:paraId="41AF98FD" w14:textId="0822CA1D" w:rsidR="0083214D" w:rsidRDefault="0083214D">
      <w:pPr>
        <w:pStyle w:val="Verzeichnis2"/>
        <w:tabs>
          <w:tab w:val="right" w:leader="dot" w:pos="9062"/>
        </w:tabs>
        <w:rPr>
          <w:noProof/>
          <w:lang w:eastAsia="de-DE"/>
        </w:rPr>
      </w:pPr>
      <w:hyperlink w:anchor="_Toc39398145" w:history="1">
        <w:r w:rsidRPr="00287D6B">
          <w:rPr>
            <w:rStyle w:val="Hyperlink"/>
            <w:noProof/>
          </w:rPr>
          <w:t>Abstandsregelung</w:t>
        </w:r>
        <w:r>
          <w:rPr>
            <w:noProof/>
            <w:webHidden/>
          </w:rPr>
          <w:tab/>
        </w:r>
        <w:r>
          <w:rPr>
            <w:noProof/>
            <w:webHidden/>
          </w:rPr>
          <w:fldChar w:fldCharType="begin"/>
        </w:r>
        <w:r>
          <w:rPr>
            <w:noProof/>
            <w:webHidden/>
          </w:rPr>
          <w:instrText xml:space="preserve"> PAGEREF _Toc39398145 \h </w:instrText>
        </w:r>
        <w:r>
          <w:rPr>
            <w:noProof/>
            <w:webHidden/>
          </w:rPr>
        </w:r>
        <w:r>
          <w:rPr>
            <w:noProof/>
            <w:webHidden/>
          </w:rPr>
          <w:fldChar w:fldCharType="separate"/>
        </w:r>
        <w:r w:rsidR="000520CE">
          <w:rPr>
            <w:noProof/>
            <w:webHidden/>
          </w:rPr>
          <w:t>5</w:t>
        </w:r>
        <w:r>
          <w:rPr>
            <w:noProof/>
            <w:webHidden/>
          </w:rPr>
          <w:fldChar w:fldCharType="end"/>
        </w:r>
      </w:hyperlink>
    </w:p>
    <w:p w14:paraId="088CF2E9" w14:textId="40A738B1" w:rsidR="0083214D" w:rsidRDefault="0083214D">
      <w:pPr>
        <w:pStyle w:val="Verzeichnis2"/>
        <w:tabs>
          <w:tab w:val="right" w:leader="dot" w:pos="9062"/>
        </w:tabs>
        <w:rPr>
          <w:noProof/>
          <w:lang w:eastAsia="de-DE"/>
        </w:rPr>
      </w:pPr>
      <w:hyperlink w:anchor="_Toc39398146" w:history="1">
        <w:r w:rsidRPr="00287D6B">
          <w:rPr>
            <w:rStyle w:val="Hyperlink"/>
            <w:noProof/>
          </w:rPr>
          <w:t>Markierungen</w:t>
        </w:r>
        <w:r>
          <w:rPr>
            <w:noProof/>
            <w:webHidden/>
          </w:rPr>
          <w:tab/>
        </w:r>
        <w:r>
          <w:rPr>
            <w:noProof/>
            <w:webHidden/>
          </w:rPr>
          <w:fldChar w:fldCharType="begin"/>
        </w:r>
        <w:r>
          <w:rPr>
            <w:noProof/>
            <w:webHidden/>
          </w:rPr>
          <w:instrText xml:space="preserve"> PAGEREF _Toc39398146 \h </w:instrText>
        </w:r>
        <w:r>
          <w:rPr>
            <w:noProof/>
            <w:webHidden/>
          </w:rPr>
        </w:r>
        <w:r>
          <w:rPr>
            <w:noProof/>
            <w:webHidden/>
          </w:rPr>
          <w:fldChar w:fldCharType="separate"/>
        </w:r>
        <w:r w:rsidR="000520CE">
          <w:rPr>
            <w:noProof/>
            <w:webHidden/>
          </w:rPr>
          <w:t>5</w:t>
        </w:r>
        <w:r>
          <w:rPr>
            <w:noProof/>
            <w:webHidden/>
          </w:rPr>
          <w:fldChar w:fldCharType="end"/>
        </w:r>
      </w:hyperlink>
    </w:p>
    <w:p w14:paraId="224F95AF" w14:textId="51CFBCE7" w:rsidR="0083214D" w:rsidRDefault="0083214D">
      <w:pPr>
        <w:pStyle w:val="Verzeichnis2"/>
        <w:tabs>
          <w:tab w:val="right" w:leader="dot" w:pos="9062"/>
        </w:tabs>
        <w:rPr>
          <w:noProof/>
          <w:lang w:eastAsia="de-DE"/>
        </w:rPr>
      </w:pPr>
      <w:hyperlink w:anchor="_Toc39398147" w:history="1">
        <w:r w:rsidRPr="00287D6B">
          <w:rPr>
            <w:rStyle w:val="Hyperlink"/>
            <w:noProof/>
          </w:rPr>
          <w:t>Desinfektion Gäste</w:t>
        </w:r>
        <w:r>
          <w:rPr>
            <w:noProof/>
            <w:webHidden/>
          </w:rPr>
          <w:tab/>
        </w:r>
        <w:r>
          <w:rPr>
            <w:noProof/>
            <w:webHidden/>
          </w:rPr>
          <w:fldChar w:fldCharType="begin"/>
        </w:r>
        <w:r>
          <w:rPr>
            <w:noProof/>
            <w:webHidden/>
          </w:rPr>
          <w:instrText xml:space="preserve"> PAGEREF _Toc39398147 \h </w:instrText>
        </w:r>
        <w:r>
          <w:rPr>
            <w:noProof/>
            <w:webHidden/>
          </w:rPr>
        </w:r>
        <w:r>
          <w:rPr>
            <w:noProof/>
            <w:webHidden/>
          </w:rPr>
          <w:fldChar w:fldCharType="separate"/>
        </w:r>
        <w:r w:rsidR="000520CE">
          <w:rPr>
            <w:noProof/>
            <w:webHidden/>
          </w:rPr>
          <w:t>5</w:t>
        </w:r>
        <w:r>
          <w:rPr>
            <w:noProof/>
            <w:webHidden/>
          </w:rPr>
          <w:fldChar w:fldCharType="end"/>
        </w:r>
      </w:hyperlink>
    </w:p>
    <w:p w14:paraId="622E2786" w14:textId="65EA3048" w:rsidR="0083214D" w:rsidRDefault="0083214D">
      <w:pPr>
        <w:pStyle w:val="Verzeichnis2"/>
        <w:tabs>
          <w:tab w:val="right" w:leader="dot" w:pos="9062"/>
        </w:tabs>
        <w:rPr>
          <w:noProof/>
          <w:lang w:eastAsia="de-DE"/>
        </w:rPr>
      </w:pPr>
      <w:hyperlink w:anchor="_Toc39398148" w:history="1">
        <w:r w:rsidRPr="00287D6B">
          <w:rPr>
            <w:rStyle w:val="Hyperlink"/>
            <w:noProof/>
          </w:rPr>
          <w:t>Zugang Toilette</w:t>
        </w:r>
        <w:r>
          <w:rPr>
            <w:noProof/>
            <w:webHidden/>
          </w:rPr>
          <w:tab/>
        </w:r>
        <w:r>
          <w:rPr>
            <w:noProof/>
            <w:webHidden/>
          </w:rPr>
          <w:fldChar w:fldCharType="begin"/>
        </w:r>
        <w:r>
          <w:rPr>
            <w:noProof/>
            <w:webHidden/>
          </w:rPr>
          <w:instrText xml:space="preserve"> PAGEREF _Toc39398148 \h </w:instrText>
        </w:r>
        <w:r>
          <w:rPr>
            <w:noProof/>
            <w:webHidden/>
          </w:rPr>
        </w:r>
        <w:r>
          <w:rPr>
            <w:noProof/>
            <w:webHidden/>
          </w:rPr>
          <w:fldChar w:fldCharType="separate"/>
        </w:r>
        <w:r w:rsidR="000520CE">
          <w:rPr>
            <w:noProof/>
            <w:webHidden/>
          </w:rPr>
          <w:t>5</w:t>
        </w:r>
        <w:r>
          <w:rPr>
            <w:noProof/>
            <w:webHidden/>
          </w:rPr>
          <w:fldChar w:fldCharType="end"/>
        </w:r>
      </w:hyperlink>
    </w:p>
    <w:p w14:paraId="1FAF2E6D" w14:textId="34D6EF6C" w:rsidR="0083214D" w:rsidRDefault="0083214D">
      <w:pPr>
        <w:pStyle w:val="Verzeichnis2"/>
        <w:tabs>
          <w:tab w:val="right" w:leader="dot" w:pos="9062"/>
        </w:tabs>
        <w:rPr>
          <w:noProof/>
          <w:lang w:eastAsia="de-DE"/>
        </w:rPr>
      </w:pPr>
      <w:hyperlink w:anchor="_Toc39398149" w:history="1">
        <w:r w:rsidRPr="00287D6B">
          <w:rPr>
            <w:rStyle w:val="Hyperlink"/>
            <w:noProof/>
          </w:rPr>
          <w:t>Lagerhaltung</w:t>
        </w:r>
        <w:r>
          <w:rPr>
            <w:noProof/>
            <w:webHidden/>
          </w:rPr>
          <w:tab/>
        </w:r>
        <w:r>
          <w:rPr>
            <w:noProof/>
            <w:webHidden/>
          </w:rPr>
          <w:fldChar w:fldCharType="begin"/>
        </w:r>
        <w:r>
          <w:rPr>
            <w:noProof/>
            <w:webHidden/>
          </w:rPr>
          <w:instrText xml:space="preserve"> PAGEREF _Toc39398149 \h </w:instrText>
        </w:r>
        <w:r>
          <w:rPr>
            <w:noProof/>
            <w:webHidden/>
          </w:rPr>
        </w:r>
        <w:r>
          <w:rPr>
            <w:noProof/>
            <w:webHidden/>
          </w:rPr>
          <w:fldChar w:fldCharType="separate"/>
        </w:r>
        <w:r w:rsidR="000520CE">
          <w:rPr>
            <w:noProof/>
            <w:webHidden/>
          </w:rPr>
          <w:t>5</w:t>
        </w:r>
        <w:r>
          <w:rPr>
            <w:noProof/>
            <w:webHidden/>
          </w:rPr>
          <w:fldChar w:fldCharType="end"/>
        </w:r>
      </w:hyperlink>
    </w:p>
    <w:p w14:paraId="1E94D0E9" w14:textId="3FB39BBF" w:rsidR="0083214D" w:rsidRDefault="0083214D">
      <w:pPr>
        <w:pStyle w:val="Verzeichnis2"/>
        <w:tabs>
          <w:tab w:val="right" w:leader="dot" w:pos="9062"/>
        </w:tabs>
        <w:rPr>
          <w:noProof/>
          <w:lang w:eastAsia="de-DE"/>
        </w:rPr>
      </w:pPr>
      <w:hyperlink w:anchor="_Toc39398150" w:history="1">
        <w:r w:rsidRPr="00287D6B">
          <w:rPr>
            <w:rStyle w:val="Hyperlink"/>
            <w:noProof/>
          </w:rPr>
          <w:t>Dokumentation</w:t>
        </w:r>
        <w:r>
          <w:rPr>
            <w:noProof/>
            <w:webHidden/>
          </w:rPr>
          <w:tab/>
        </w:r>
        <w:r>
          <w:rPr>
            <w:noProof/>
            <w:webHidden/>
          </w:rPr>
          <w:fldChar w:fldCharType="begin"/>
        </w:r>
        <w:r>
          <w:rPr>
            <w:noProof/>
            <w:webHidden/>
          </w:rPr>
          <w:instrText xml:space="preserve"> PAGEREF _Toc39398150 \h </w:instrText>
        </w:r>
        <w:r>
          <w:rPr>
            <w:noProof/>
            <w:webHidden/>
          </w:rPr>
        </w:r>
        <w:r>
          <w:rPr>
            <w:noProof/>
            <w:webHidden/>
          </w:rPr>
          <w:fldChar w:fldCharType="separate"/>
        </w:r>
        <w:r w:rsidR="000520CE">
          <w:rPr>
            <w:noProof/>
            <w:webHidden/>
          </w:rPr>
          <w:t>7</w:t>
        </w:r>
        <w:r>
          <w:rPr>
            <w:noProof/>
            <w:webHidden/>
          </w:rPr>
          <w:fldChar w:fldCharType="end"/>
        </w:r>
      </w:hyperlink>
    </w:p>
    <w:p w14:paraId="4E1F2ECB" w14:textId="6533D7DC" w:rsidR="0083214D" w:rsidRDefault="0083214D">
      <w:pPr>
        <w:pStyle w:val="Verzeichnis2"/>
        <w:tabs>
          <w:tab w:val="right" w:leader="dot" w:pos="9062"/>
        </w:tabs>
        <w:rPr>
          <w:noProof/>
          <w:lang w:eastAsia="de-DE"/>
        </w:rPr>
      </w:pPr>
      <w:hyperlink w:anchor="_Toc39398151" w:history="1">
        <w:r w:rsidRPr="00287D6B">
          <w:rPr>
            <w:rStyle w:val="Hyperlink"/>
            <w:noProof/>
          </w:rPr>
          <w:t>Der Autor</w:t>
        </w:r>
        <w:r>
          <w:rPr>
            <w:noProof/>
            <w:webHidden/>
          </w:rPr>
          <w:tab/>
        </w:r>
        <w:r>
          <w:rPr>
            <w:noProof/>
            <w:webHidden/>
          </w:rPr>
          <w:fldChar w:fldCharType="begin"/>
        </w:r>
        <w:r>
          <w:rPr>
            <w:noProof/>
            <w:webHidden/>
          </w:rPr>
          <w:instrText xml:space="preserve"> PAGEREF _Toc39398151 \h </w:instrText>
        </w:r>
        <w:r>
          <w:rPr>
            <w:noProof/>
            <w:webHidden/>
          </w:rPr>
        </w:r>
        <w:r>
          <w:rPr>
            <w:noProof/>
            <w:webHidden/>
          </w:rPr>
          <w:fldChar w:fldCharType="separate"/>
        </w:r>
        <w:r w:rsidR="000520CE">
          <w:rPr>
            <w:noProof/>
            <w:webHidden/>
          </w:rPr>
          <w:t>7</w:t>
        </w:r>
        <w:r>
          <w:rPr>
            <w:noProof/>
            <w:webHidden/>
          </w:rPr>
          <w:fldChar w:fldCharType="end"/>
        </w:r>
      </w:hyperlink>
    </w:p>
    <w:p w14:paraId="1D530BC6" w14:textId="6E043256" w:rsidR="0083214D" w:rsidRDefault="0083214D">
      <w:pPr>
        <w:pStyle w:val="Verzeichnis2"/>
        <w:tabs>
          <w:tab w:val="left" w:pos="2334"/>
          <w:tab w:val="right" w:leader="dot" w:pos="9062"/>
        </w:tabs>
        <w:rPr>
          <w:noProof/>
          <w:lang w:eastAsia="de-DE"/>
        </w:rPr>
      </w:pPr>
      <w:hyperlink w:anchor="_Toc39398152" w:history="1">
        <w:r w:rsidRPr="00287D6B">
          <w:rPr>
            <w:rStyle w:val="Hyperlink"/>
            <w:noProof/>
          </w:rPr>
          <w:t>Tagesdokumentation</w:t>
        </w:r>
        <w:r>
          <w:rPr>
            <w:noProof/>
            <w:lang w:eastAsia="de-DE"/>
          </w:rPr>
          <w:tab/>
        </w:r>
        <w:r w:rsidRPr="00287D6B">
          <w:rPr>
            <w:rStyle w:val="Hyperlink"/>
            <w:noProof/>
          </w:rPr>
          <w:t xml:space="preserve">   Datum:</w:t>
        </w:r>
        <w:r>
          <w:rPr>
            <w:noProof/>
            <w:webHidden/>
          </w:rPr>
          <w:tab/>
        </w:r>
        <w:r>
          <w:rPr>
            <w:noProof/>
            <w:webHidden/>
          </w:rPr>
          <w:fldChar w:fldCharType="begin"/>
        </w:r>
        <w:r>
          <w:rPr>
            <w:noProof/>
            <w:webHidden/>
          </w:rPr>
          <w:instrText xml:space="preserve"> PAGEREF _Toc39398152 \h </w:instrText>
        </w:r>
        <w:r>
          <w:rPr>
            <w:noProof/>
            <w:webHidden/>
          </w:rPr>
        </w:r>
        <w:r>
          <w:rPr>
            <w:noProof/>
            <w:webHidden/>
          </w:rPr>
          <w:fldChar w:fldCharType="separate"/>
        </w:r>
        <w:r w:rsidR="000520CE">
          <w:rPr>
            <w:noProof/>
            <w:webHidden/>
          </w:rPr>
          <w:t>8</w:t>
        </w:r>
        <w:r>
          <w:rPr>
            <w:noProof/>
            <w:webHidden/>
          </w:rPr>
          <w:fldChar w:fldCharType="end"/>
        </w:r>
      </w:hyperlink>
    </w:p>
    <w:p w14:paraId="4ECF2AB0" w14:textId="15F75F3C" w:rsidR="00233DC4" w:rsidRDefault="00155F8D" w:rsidP="00233DC4">
      <w:pPr>
        <w:rPr>
          <w:b/>
        </w:rPr>
      </w:pPr>
      <w:r w:rsidRPr="004B0BC2">
        <w:rPr>
          <w:b/>
        </w:rPr>
        <w:fldChar w:fldCharType="end"/>
      </w:r>
    </w:p>
    <w:p w14:paraId="1C9679C0" w14:textId="7E877411" w:rsidR="00782566" w:rsidRDefault="00782566" w:rsidP="00782566">
      <w:pPr>
        <w:pStyle w:val="berschrift2"/>
        <w:jc w:val="both"/>
        <w:rPr>
          <w:rFonts w:asciiTheme="minorHAnsi" w:hAnsiTheme="minorHAnsi"/>
        </w:rPr>
      </w:pPr>
      <w:bookmarkStart w:id="0" w:name="_Toc39398116"/>
      <w:r>
        <w:rPr>
          <w:rFonts w:asciiTheme="minorHAnsi" w:hAnsiTheme="minorHAnsi"/>
        </w:rPr>
        <w:t>Grundlegendes</w:t>
      </w:r>
      <w:bookmarkEnd w:id="0"/>
    </w:p>
    <w:p w14:paraId="3DE72485" w14:textId="671A409D" w:rsidR="00782566" w:rsidRPr="00782566" w:rsidRDefault="00782566" w:rsidP="00782566">
      <w:pPr>
        <w:autoSpaceDE w:val="0"/>
        <w:autoSpaceDN w:val="0"/>
        <w:adjustRightInd w:val="0"/>
        <w:spacing w:after="0" w:line="240" w:lineRule="auto"/>
        <w:jc w:val="both"/>
        <w:rPr>
          <w:rFonts w:cs="ArialMT"/>
          <w:sz w:val="20"/>
          <w:szCs w:val="20"/>
          <w:lang w:eastAsia="de-DE"/>
        </w:rPr>
      </w:pPr>
      <w:r>
        <w:rPr>
          <w:rFonts w:cs="ArialMT"/>
          <w:sz w:val="20"/>
          <w:szCs w:val="20"/>
          <w:lang w:eastAsia="de-DE"/>
        </w:rPr>
        <w:t xml:space="preserve">Das hier verfasste Hygienekonzept tritt mit </w:t>
      </w:r>
      <w:r w:rsidR="003A1B44">
        <w:rPr>
          <w:rFonts w:cs="ArialMT"/>
          <w:sz w:val="20"/>
          <w:szCs w:val="20"/>
          <w:lang w:eastAsia="de-DE"/>
        </w:rPr>
        <w:t xml:space="preserve">dem Datum </w:t>
      </w:r>
      <w:proofErr w:type="spellStart"/>
      <w:r w:rsidR="003A1B44">
        <w:rPr>
          <w:rFonts w:cs="ArialMT"/>
          <w:sz w:val="20"/>
          <w:szCs w:val="20"/>
          <w:lang w:eastAsia="de-DE"/>
        </w:rPr>
        <w:t>xx.</w:t>
      </w:r>
      <w:proofErr w:type="gramStart"/>
      <w:r w:rsidR="003A1B44">
        <w:rPr>
          <w:rFonts w:cs="ArialMT"/>
          <w:sz w:val="20"/>
          <w:szCs w:val="20"/>
          <w:lang w:eastAsia="de-DE"/>
        </w:rPr>
        <w:t>xx.xxxx</w:t>
      </w:r>
      <w:proofErr w:type="spellEnd"/>
      <w:proofErr w:type="gramEnd"/>
      <w:r w:rsidR="003A1B44">
        <w:rPr>
          <w:rFonts w:cs="ArialMT"/>
          <w:sz w:val="20"/>
          <w:szCs w:val="20"/>
          <w:lang w:eastAsia="de-DE"/>
        </w:rPr>
        <w:t xml:space="preserve"> in Kraft. Alle Beteiligten sind verpflichtet die Anforderungen und Regelungen umzusetzen.</w:t>
      </w:r>
      <w:r w:rsidR="00372B10">
        <w:rPr>
          <w:rFonts w:cs="ArialMT"/>
          <w:sz w:val="20"/>
          <w:szCs w:val="20"/>
          <w:lang w:eastAsia="de-DE"/>
        </w:rPr>
        <w:t xml:space="preserve"> Mögliche Vergehen sind </w:t>
      </w:r>
      <w:r w:rsidR="006740AC">
        <w:rPr>
          <w:rFonts w:cs="ArialMT"/>
          <w:sz w:val="20"/>
          <w:szCs w:val="20"/>
          <w:lang w:eastAsia="de-DE"/>
        </w:rPr>
        <w:t xml:space="preserve">sofort der Leitung zu melden, um das Hygieneniveau </w:t>
      </w:r>
      <w:r w:rsidR="00D01B9E">
        <w:rPr>
          <w:rFonts w:cs="ArialMT"/>
          <w:sz w:val="20"/>
          <w:szCs w:val="20"/>
          <w:lang w:eastAsia="de-DE"/>
        </w:rPr>
        <w:t xml:space="preserve">möglichst hoch zu halten. </w:t>
      </w:r>
    </w:p>
    <w:p w14:paraId="53C98574" w14:textId="3759B89B" w:rsidR="00782566" w:rsidRPr="00C324A4" w:rsidRDefault="00782566" w:rsidP="00782566">
      <w:pPr>
        <w:pStyle w:val="berschrift2"/>
        <w:jc w:val="both"/>
        <w:rPr>
          <w:rFonts w:asciiTheme="minorHAnsi" w:hAnsiTheme="minorHAnsi"/>
        </w:rPr>
      </w:pPr>
      <w:bookmarkStart w:id="1" w:name="_Toc39398117"/>
      <w:r w:rsidRPr="00C324A4">
        <w:rPr>
          <w:rFonts w:asciiTheme="minorHAnsi" w:hAnsiTheme="minorHAnsi"/>
        </w:rPr>
        <w:t>Anforderungen Person</w:t>
      </w:r>
      <w:r w:rsidR="00355B5B">
        <w:rPr>
          <w:rFonts w:asciiTheme="minorHAnsi" w:hAnsiTheme="minorHAnsi"/>
        </w:rPr>
        <w:t>al</w:t>
      </w:r>
      <w:bookmarkEnd w:id="1"/>
    </w:p>
    <w:p w14:paraId="052940E0" w14:textId="68DE6D82" w:rsidR="00130FED" w:rsidRPr="00C062B5" w:rsidRDefault="00C90327" w:rsidP="00C062B5">
      <w:pPr>
        <w:autoSpaceDE w:val="0"/>
        <w:autoSpaceDN w:val="0"/>
        <w:adjustRightInd w:val="0"/>
        <w:spacing w:after="0" w:line="240" w:lineRule="auto"/>
        <w:jc w:val="both"/>
        <w:rPr>
          <w:rFonts w:cs="ArialMT"/>
          <w:sz w:val="20"/>
          <w:szCs w:val="20"/>
          <w:lang w:eastAsia="de-DE"/>
        </w:rPr>
      </w:pPr>
      <w:r>
        <w:rPr>
          <w:rFonts w:cs="ArialMT"/>
          <w:sz w:val="20"/>
          <w:szCs w:val="20"/>
          <w:lang w:eastAsia="de-DE"/>
        </w:rPr>
        <w:t>Es wird nur Personal eingesetzt</w:t>
      </w:r>
      <w:r w:rsidR="00A567FF">
        <w:rPr>
          <w:rFonts w:cs="ArialMT"/>
          <w:sz w:val="20"/>
          <w:szCs w:val="20"/>
          <w:lang w:eastAsia="de-DE"/>
        </w:rPr>
        <w:t>,</w:t>
      </w:r>
      <w:r>
        <w:rPr>
          <w:rFonts w:cs="ArialMT"/>
          <w:sz w:val="20"/>
          <w:szCs w:val="20"/>
          <w:lang w:eastAsia="de-DE"/>
        </w:rPr>
        <w:t xml:space="preserve"> das nach diesem Konzept geschult wurde</w:t>
      </w:r>
      <w:r w:rsidR="00A567FF">
        <w:rPr>
          <w:rFonts w:cs="ArialMT"/>
          <w:sz w:val="20"/>
          <w:szCs w:val="20"/>
          <w:lang w:eastAsia="de-DE"/>
        </w:rPr>
        <w:t>. Zusätzlich müssen während der Arbeit Masken und Handschuhe getragen werden. Alle Mitarbeiter/-innen müssen das 18</w:t>
      </w:r>
      <w:r w:rsidR="00BC7B8B">
        <w:rPr>
          <w:rFonts w:cs="ArialMT"/>
          <w:sz w:val="20"/>
          <w:szCs w:val="20"/>
          <w:lang w:eastAsia="de-DE"/>
        </w:rPr>
        <w:t>.</w:t>
      </w:r>
      <w:r w:rsidR="00A567FF">
        <w:rPr>
          <w:rFonts w:cs="ArialMT"/>
          <w:sz w:val="20"/>
          <w:szCs w:val="20"/>
          <w:lang w:eastAsia="de-DE"/>
        </w:rPr>
        <w:t xml:space="preserve"> Lebensjahr vollendet haben.</w:t>
      </w:r>
    </w:p>
    <w:p w14:paraId="1AAA92DD" w14:textId="68F7D439" w:rsidR="00130FED" w:rsidRPr="00C324A4" w:rsidRDefault="004F6F38" w:rsidP="00C324A4">
      <w:pPr>
        <w:pStyle w:val="berschrift2"/>
        <w:jc w:val="both"/>
        <w:rPr>
          <w:rFonts w:asciiTheme="minorHAnsi" w:hAnsiTheme="minorHAnsi"/>
        </w:rPr>
      </w:pPr>
      <w:bookmarkStart w:id="2" w:name="_Toc39398118"/>
      <w:r>
        <w:rPr>
          <w:rFonts w:asciiTheme="minorHAnsi" w:hAnsiTheme="minorHAnsi"/>
        </w:rPr>
        <w:t xml:space="preserve">Räumliche </w:t>
      </w:r>
      <w:r w:rsidR="00130FED" w:rsidRPr="00C324A4">
        <w:rPr>
          <w:rFonts w:asciiTheme="minorHAnsi" w:hAnsiTheme="minorHAnsi"/>
        </w:rPr>
        <w:t>Anforderungen</w:t>
      </w:r>
      <w:bookmarkEnd w:id="2"/>
    </w:p>
    <w:p w14:paraId="1CD0F8B0" w14:textId="4F82FF23" w:rsidR="00130FED" w:rsidRPr="00C062B5" w:rsidRDefault="004A095B" w:rsidP="00C062B5">
      <w:pPr>
        <w:autoSpaceDE w:val="0"/>
        <w:autoSpaceDN w:val="0"/>
        <w:adjustRightInd w:val="0"/>
        <w:spacing w:after="0" w:line="240" w:lineRule="auto"/>
        <w:jc w:val="both"/>
        <w:rPr>
          <w:rFonts w:cs="ArialMT"/>
          <w:sz w:val="20"/>
          <w:szCs w:val="20"/>
          <w:lang w:eastAsia="de-DE"/>
        </w:rPr>
      </w:pPr>
      <w:r>
        <w:rPr>
          <w:rFonts w:cs="ArialMT"/>
          <w:sz w:val="20"/>
          <w:szCs w:val="20"/>
          <w:lang w:eastAsia="de-DE"/>
        </w:rPr>
        <w:t>Zwischen den einzelnen Tischen und Bewirtungspunkte an der Theke, wird ein Abstand von 1,5 Meter gehalten. An der Theke wird dies durch Klebstreifen realisiert</w:t>
      </w:r>
      <w:r w:rsidR="00D71271">
        <w:rPr>
          <w:rFonts w:cs="ArialMT"/>
          <w:sz w:val="20"/>
          <w:szCs w:val="20"/>
          <w:lang w:eastAsia="de-DE"/>
        </w:rPr>
        <w:t xml:space="preserve">. </w:t>
      </w:r>
      <w:r w:rsidR="00E30F83">
        <w:rPr>
          <w:rFonts w:cs="ArialMT"/>
          <w:sz w:val="20"/>
          <w:szCs w:val="20"/>
          <w:lang w:eastAsia="de-DE"/>
        </w:rPr>
        <w:t xml:space="preserve">Wenn möglich wird in der Außenbestuhlung ein Trassierband verwendet. Der Zugang zur Toilette wird jeweils nur einer Person gewährt. </w:t>
      </w:r>
      <w:r w:rsidR="00C215F7">
        <w:rPr>
          <w:rFonts w:cs="ArialMT"/>
          <w:sz w:val="20"/>
          <w:szCs w:val="20"/>
          <w:lang w:eastAsia="de-DE"/>
        </w:rPr>
        <w:t xml:space="preserve">Je nach aktueller </w:t>
      </w:r>
      <w:r w:rsidR="002277CD">
        <w:rPr>
          <w:rFonts w:cs="ArialMT"/>
          <w:sz w:val="20"/>
          <w:szCs w:val="20"/>
          <w:lang w:eastAsia="de-DE"/>
        </w:rPr>
        <w:t>Verordnung</w:t>
      </w:r>
      <w:r w:rsidR="00C215F7">
        <w:rPr>
          <w:rFonts w:cs="ArialMT"/>
          <w:sz w:val="20"/>
          <w:szCs w:val="20"/>
          <w:lang w:eastAsia="de-DE"/>
        </w:rPr>
        <w:t xml:space="preserve">, werden die Tische mit </w:t>
      </w:r>
      <w:r w:rsidR="002277CD">
        <w:rPr>
          <w:rFonts w:cs="ArialMT"/>
          <w:sz w:val="20"/>
          <w:szCs w:val="20"/>
          <w:lang w:eastAsia="de-DE"/>
        </w:rPr>
        <w:t>vier</w:t>
      </w:r>
      <w:r w:rsidR="00C215F7">
        <w:rPr>
          <w:rFonts w:cs="ArialMT"/>
          <w:sz w:val="20"/>
          <w:szCs w:val="20"/>
          <w:lang w:eastAsia="de-DE"/>
        </w:rPr>
        <w:t xml:space="preserve"> Stühlen bestückt</w:t>
      </w:r>
      <w:r w:rsidR="002277CD">
        <w:rPr>
          <w:rFonts w:cs="ArialMT"/>
          <w:sz w:val="20"/>
          <w:szCs w:val="20"/>
          <w:lang w:eastAsia="de-DE"/>
        </w:rPr>
        <w:t>.</w:t>
      </w:r>
    </w:p>
    <w:p w14:paraId="17E12798" w14:textId="304C26D0" w:rsidR="00130FED" w:rsidRPr="00C324A4" w:rsidRDefault="00130FED" w:rsidP="00C324A4">
      <w:pPr>
        <w:pStyle w:val="berschrift2"/>
        <w:jc w:val="both"/>
        <w:rPr>
          <w:rFonts w:asciiTheme="minorHAnsi" w:hAnsiTheme="minorHAnsi"/>
        </w:rPr>
      </w:pPr>
      <w:bookmarkStart w:id="3" w:name="_Toc39398119"/>
      <w:r w:rsidRPr="00C324A4">
        <w:rPr>
          <w:rFonts w:asciiTheme="minorHAnsi" w:hAnsiTheme="minorHAnsi"/>
        </w:rPr>
        <w:t>Anforderungen Gesundheit</w:t>
      </w:r>
      <w:bookmarkEnd w:id="3"/>
    </w:p>
    <w:p w14:paraId="33B8B9C7" w14:textId="0C7EF11F" w:rsidR="00130FED" w:rsidRPr="00C062B5" w:rsidRDefault="002277CD" w:rsidP="00C062B5">
      <w:pPr>
        <w:autoSpaceDE w:val="0"/>
        <w:autoSpaceDN w:val="0"/>
        <w:adjustRightInd w:val="0"/>
        <w:spacing w:after="0" w:line="240" w:lineRule="auto"/>
        <w:jc w:val="both"/>
        <w:rPr>
          <w:rFonts w:cs="ArialMT"/>
          <w:sz w:val="20"/>
          <w:szCs w:val="20"/>
          <w:lang w:eastAsia="de-DE"/>
        </w:rPr>
      </w:pPr>
      <w:r>
        <w:rPr>
          <w:rFonts w:cs="ArialMT"/>
          <w:sz w:val="20"/>
          <w:szCs w:val="20"/>
          <w:lang w:eastAsia="de-DE"/>
        </w:rPr>
        <w:t xml:space="preserve">Die Mitarbeiter/-innen sind hiermit verpflichtet bei gesundheitlichen Einschränkungen wie Husten und Fieber die Leitung umgehend telefonisch zu informieren. </w:t>
      </w:r>
      <w:r w:rsidR="000C1CCA">
        <w:rPr>
          <w:rFonts w:cs="ArialMT"/>
          <w:sz w:val="20"/>
          <w:szCs w:val="20"/>
          <w:lang w:eastAsia="de-DE"/>
        </w:rPr>
        <w:t xml:space="preserve">Ein Arbeitsantritt kann in keinem Fall stattfinden. </w:t>
      </w:r>
      <w:r w:rsidR="000E7190">
        <w:rPr>
          <w:rFonts w:cs="ArialMT"/>
          <w:sz w:val="20"/>
          <w:szCs w:val="20"/>
          <w:lang w:eastAsia="de-DE"/>
        </w:rPr>
        <w:t>Wo möglich sind Haare geschlossen gebunden.</w:t>
      </w:r>
    </w:p>
    <w:p w14:paraId="50BBCCAD" w14:textId="778B2660" w:rsidR="00130FED" w:rsidRPr="00C324A4" w:rsidRDefault="00130FED" w:rsidP="00C324A4">
      <w:pPr>
        <w:pStyle w:val="berschrift2"/>
        <w:jc w:val="both"/>
        <w:rPr>
          <w:rFonts w:asciiTheme="minorHAnsi" w:hAnsiTheme="minorHAnsi"/>
        </w:rPr>
      </w:pPr>
      <w:bookmarkStart w:id="4" w:name="_Toc39398120"/>
      <w:r w:rsidRPr="00C324A4">
        <w:rPr>
          <w:rFonts w:asciiTheme="minorHAnsi" w:hAnsiTheme="minorHAnsi"/>
        </w:rPr>
        <w:t>Anforderungen an Kleidung</w:t>
      </w:r>
      <w:bookmarkEnd w:id="4"/>
    </w:p>
    <w:p w14:paraId="4FA7EA54" w14:textId="381BF675" w:rsidR="00130FED" w:rsidRDefault="000C1CCA" w:rsidP="00C062B5">
      <w:pPr>
        <w:autoSpaceDE w:val="0"/>
        <w:autoSpaceDN w:val="0"/>
        <w:adjustRightInd w:val="0"/>
        <w:spacing w:after="0" w:line="240" w:lineRule="auto"/>
        <w:jc w:val="both"/>
        <w:rPr>
          <w:rFonts w:cs="ArialMT"/>
          <w:sz w:val="20"/>
          <w:szCs w:val="20"/>
          <w:lang w:eastAsia="de-DE"/>
        </w:rPr>
      </w:pPr>
      <w:r>
        <w:rPr>
          <w:rFonts w:cs="ArialMT"/>
          <w:sz w:val="20"/>
          <w:szCs w:val="20"/>
          <w:lang w:eastAsia="de-DE"/>
        </w:rPr>
        <w:t>Die Arbeitskleidung muss täglich gewechselt werden</w:t>
      </w:r>
      <w:r w:rsidR="007F3132">
        <w:rPr>
          <w:rFonts w:cs="ArialMT"/>
          <w:sz w:val="20"/>
          <w:szCs w:val="20"/>
          <w:lang w:eastAsia="de-DE"/>
        </w:rPr>
        <w:t>. Mundschutz ist nach Bedarf zu wechseln</w:t>
      </w:r>
      <w:r w:rsidR="00BE203A">
        <w:rPr>
          <w:rFonts w:cs="ArialMT"/>
          <w:sz w:val="20"/>
          <w:szCs w:val="20"/>
          <w:lang w:eastAsia="de-DE"/>
        </w:rPr>
        <w:t xml:space="preserve">, mindestens jedoch alle zwei Stunden. Schutzhandschuhe sind nach Ermessen (Schweiß) </w:t>
      </w:r>
      <w:r w:rsidR="000C633B">
        <w:rPr>
          <w:rFonts w:cs="ArialMT"/>
          <w:sz w:val="20"/>
          <w:szCs w:val="20"/>
          <w:lang w:eastAsia="de-DE"/>
        </w:rPr>
        <w:t>zu wechseln.</w:t>
      </w:r>
    </w:p>
    <w:p w14:paraId="459C2248" w14:textId="77777777" w:rsidR="00955D35" w:rsidRPr="00955D35" w:rsidRDefault="00955D35" w:rsidP="00955D35">
      <w:pPr>
        <w:pStyle w:val="berschrift2"/>
        <w:jc w:val="both"/>
        <w:rPr>
          <w:rFonts w:asciiTheme="minorHAnsi" w:hAnsiTheme="minorHAnsi"/>
        </w:rPr>
      </w:pPr>
      <w:bookmarkStart w:id="5" w:name="_Toc446320369"/>
      <w:bookmarkStart w:id="6" w:name="_Toc39398121"/>
      <w:r w:rsidRPr="00955D35">
        <w:rPr>
          <w:rFonts w:asciiTheme="minorHAnsi" w:hAnsiTheme="minorHAnsi"/>
        </w:rPr>
        <w:t>Fundsachen / Liegengebliebenes</w:t>
      </w:r>
      <w:bookmarkEnd w:id="5"/>
      <w:bookmarkEnd w:id="6"/>
    </w:p>
    <w:p w14:paraId="11DBFE99" w14:textId="2D7104AE" w:rsidR="00955D35" w:rsidRDefault="00955D35" w:rsidP="00955D35">
      <w:pPr>
        <w:jc w:val="both"/>
      </w:pPr>
      <w:r>
        <w:t>Fundsachen werden aufbewahrt bei der Leitung</w:t>
      </w:r>
      <w:r w:rsidR="004F6F38">
        <w:t>,</w:t>
      </w:r>
      <w:r>
        <w:t xml:space="preserve"> wenn die Größe dies erlaubt. Aus Datenschutzgründen wird der Kunde NICHT informiert. Er hat sich also initiativ zu melden</w:t>
      </w:r>
      <w:r w:rsidR="004F6F38">
        <w:t>,</w:t>
      </w:r>
      <w:r>
        <w:t xml:space="preserve"> wenn ein Verlust gegeben ist. </w:t>
      </w:r>
    </w:p>
    <w:p w14:paraId="77D57E6A" w14:textId="398627B3" w:rsidR="00130FED" w:rsidRPr="00C324A4" w:rsidRDefault="00130FED" w:rsidP="00C324A4">
      <w:pPr>
        <w:pStyle w:val="berschrift2"/>
        <w:jc w:val="both"/>
        <w:rPr>
          <w:rFonts w:asciiTheme="minorHAnsi" w:hAnsiTheme="minorHAnsi"/>
        </w:rPr>
      </w:pPr>
      <w:bookmarkStart w:id="7" w:name="_Toc39398122"/>
      <w:r w:rsidRPr="00C324A4">
        <w:rPr>
          <w:rFonts w:asciiTheme="minorHAnsi" w:hAnsiTheme="minorHAnsi"/>
        </w:rPr>
        <w:t xml:space="preserve">Reinigungsmittel </w:t>
      </w:r>
      <w:r w:rsidR="004F6F38">
        <w:rPr>
          <w:rFonts w:asciiTheme="minorHAnsi" w:hAnsiTheme="minorHAnsi"/>
        </w:rPr>
        <w:t>S</w:t>
      </w:r>
      <w:r w:rsidRPr="00C324A4">
        <w:rPr>
          <w:rFonts w:asciiTheme="minorHAnsi" w:hAnsiTheme="minorHAnsi"/>
        </w:rPr>
        <w:t>icherheitsdatenblatt</w:t>
      </w:r>
      <w:bookmarkEnd w:id="7"/>
    </w:p>
    <w:p w14:paraId="545FA9E8" w14:textId="0F689E6B" w:rsidR="00130FED" w:rsidRDefault="00EB7C87" w:rsidP="00C062B5">
      <w:pPr>
        <w:autoSpaceDE w:val="0"/>
        <w:autoSpaceDN w:val="0"/>
        <w:adjustRightInd w:val="0"/>
        <w:spacing w:after="0" w:line="240" w:lineRule="auto"/>
        <w:jc w:val="both"/>
        <w:rPr>
          <w:rFonts w:cs="ArialMT"/>
          <w:sz w:val="20"/>
          <w:szCs w:val="20"/>
          <w:lang w:eastAsia="de-DE"/>
        </w:rPr>
      </w:pPr>
      <w:r>
        <w:rPr>
          <w:rFonts w:cs="ArialMT"/>
          <w:sz w:val="20"/>
          <w:szCs w:val="20"/>
          <w:lang w:eastAsia="de-DE"/>
        </w:rPr>
        <w:t>Die Leitung stellt Reinigungsmittel bereit. Dies ist unter anderem Desinfektionsmittel zur körperlichen Anwendung und</w:t>
      </w:r>
      <w:r w:rsidR="0008037E" w:rsidRPr="0008037E">
        <w:rPr>
          <w:rFonts w:cs="ArialMT"/>
          <w:sz w:val="20"/>
          <w:szCs w:val="20"/>
          <w:lang w:eastAsia="de-DE"/>
        </w:rPr>
        <w:t xml:space="preserve"> </w:t>
      </w:r>
      <w:r w:rsidR="0008037E">
        <w:rPr>
          <w:rFonts w:cs="ArialMT"/>
          <w:sz w:val="20"/>
          <w:szCs w:val="20"/>
          <w:lang w:eastAsia="de-DE"/>
        </w:rPr>
        <w:t>Oberflächendesinfektionsmittel</w:t>
      </w:r>
      <w:r>
        <w:rPr>
          <w:rFonts w:cs="ArialMT"/>
          <w:sz w:val="20"/>
          <w:szCs w:val="20"/>
          <w:lang w:eastAsia="de-DE"/>
        </w:rPr>
        <w:t>.</w:t>
      </w:r>
      <w:r w:rsidR="00F03084">
        <w:rPr>
          <w:rFonts w:cs="ArialMT"/>
          <w:sz w:val="20"/>
          <w:szCs w:val="20"/>
          <w:lang w:eastAsia="de-DE"/>
        </w:rPr>
        <w:t xml:space="preserve"> Bei der Anwendung sind die Herstellerangaben zu beachten. </w:t>
      </w:r>
      <w:r w:rsidR="007F5099">
        <w:rPr>
          <w:rFonts w:cs="ArialMT"/>
          <w:sz w:val="20"/>
          <w:szCs w:val="20"/>
          <w:lang w:eastAsia="de-DE"/>
        </w:rPr>
        <w:t xml:space="preserve">Die Sicherheitsdatenblätter sind bei der Leitung hinterlegt. </w:t>
      </w:r>
      <w:r w:rsidR="0008037E">
        <w:rPr>
          <w:rFonts w:cs="ArialMT"/>
          <w:sz w:val="20"/>
          <w:szCs w:val="20"/>
          <w:lang w:eastAsia="de-DE"/>
        </w:rPr>
        <w:t xml:space="preserve">Oberflächendesinfektionsmittel dürfen nur mit Handschuhen verwendet werden. Bei Kontakt mit den Augen sind diese unmittelbar mit viel Wasser auszuspülen. </w:t>
      </w:r>
    </w:p>
    <w:p w14:paraId="75061DCB" w14:textId="769DBD44" w:rsidR="00130FED" w:rsidRDefault="00130FED" w:rsidP="00C324A4">
      <w:pPr>
        <w:pStyle w:val="berschrift2"/>
        <w:jc w:val="both"/>
        <w:rPr>
          <w:rFonts w:asciiTheme="minorHAnsi" w:hAnsiTheme="minorHAnsi"/>
        </w:rPr>
      </w:pPr>
      <w:bookmarkStart w:id="8" w:name="_Toc39398123"/>
      <w:r w:rsidRPr="00C324A4">
        <w:rPr>
          <w:rFonts w:asciiTheme="minorHAnsi" w:hAnsiTheme="minorHAnsi"/>
        </w:rPr>
        <w:t>Reinigung</w:t>
      </w:r>
      <w:bookmarkEnd w:id="8"/>
    </w:p>
    <w:p w14:paraId="1C72C5FA" w14:textId="59B8B90A" w:rsidR="001F4916" w:rsidRPr="001F4916" w:rsidRDefault="001F4916" w:rsidP="001F4916">
      <w:r>
        <w:t>Allgemein: bei allen Regelungen zur Reinigung besteht Handschuhpflicht!</w:t>
      </w:r>
    </w:p>
    <w:p w14:paraId="06B1DFE6" w14:textId="7900C7B3" w:rsidR="00130FED" w:rsidRDefault="00130FED" w:rsidP="00C324A4">
      <w:pPr>
        <w:pStyle w:val="berschrift4"/>
      </w:pPr>
      <w:bookmarkStart w:id="9" w:name="_Toc39398124"/>
      <w:r w:rsidRPr="00C324A4">
        <w:lastRenderedPageBreak/>
        <w:t>Toilette</w:t>
      </w:r>
      <w:bookmarkEnd w:id="9"/>
    </w:p>
    <w:p w14:paraId="2DFA2786" w14:textId="2B135AEE" w:rsidR="00636FDE" w:rsidRPr="00636FDE" w:rsidRDefault="00636FDE" w:rsidP="00636FDE">
      <w:r>
        <w:t xml:space="preserve">Die Toilette ist </w:t>
      </w:r>
      <w:r w:rsidR="00E77BF7">
        <w:t xml:space="preserve">stündlich zu reinigen und zusätzlich nach Bedarf. </w:t>
      </w:r>
      <w:r w:rsidR="00BC7B8B">
        <w:t>Hier</w:t>
      </w:r>
      <w:r w:rsidR="00E77BF7">
        <w:t xml:space="preserve"> sind </w:t>
      </w:r>
      <w:r w:rsidR="002F45A9">
        <w:t xml:space="preserve">alle Bereiche mit einem </w:t>
      </w:r>
      <w:r w:rsidR="009A1D63">
        <w:t xml:space="preserve">Oberflächendesinfektionsmittel </w:t>
      </w:r>
      <w:r w:rsidR="002F45A9">
        <w:t xml:space="preserve">einzusprühen. Nach der </w:t>
      </w:r>
      <w:r w:rsidR="002D4F4F">
        <w:t>vorgeschriebenen</w:t>
      </w:r>
      <w:r w:rsidR="002F45A9">
        <w:t xml:space="preserve"> Einwirkzeit sind die Bereiche mit einem feuchten Tuch </w:t>
      </w:r>
      <w:r w:rsidR="002D4F4F">
        <w:t xml:space="preserve">abzuwischen. </w:t>
      </w:r>
    </w:p>
    <w:p w14:paraId="70E72470" w14:textId="2E7D4181" w:rsidR="00130FED" w:rsidRDefault="00130FED" w:rsidP="00C324A4">
      <w:pPr>
        <w:pStyle w:val="berschrift4"/>
      </w:pPr>
      <w:bookmarkStart w:id="10" w:name="_Toc39398125"/>
      <w:r w:rsidRPr="00C324A4">
        <w:t>Theke</w:t>
      </w:r>
      <w:bookmarkEnd w:id="10"/>
    </w:p>
    <w:p w14:paraId="1646B6CD" w14:textId="486A5997" w:rsidR="009A1D63" w:rsidRPr="009A1D63" w:rsidRDefault="009A1D63" w:rsidP="009A1D63">
      <w:r>
        <w:t xml:space="preserve">Die Theke wird nach Schankende mit </w:t>
      </w:r>
      <w:r w:rsidR="00493BA3">
        <w:t xml:space="preserve">Oberflächendesinfektionsmittel </w:t>
      </w:r>
      <w:r>
        <w:t>eingesprüht. Am Folgetag wird vor Öffnung die Theke</w:t>
      </w:r>
      <w:r w:rsidR="009E6F73">
        <w:t xml:space="preserve"> nass abgewischt.</w:t>
      </w:r>
    </w:p>
    <w:p w14:paraId="6E6DCB21" w14:textId="760F5EDE" w:rsidR="00130FED" w:rsidRDefault="00130FED" w:rsidP="00C324A4">
      <w:pPr>
        <w:pStyle w:val="berschrift4"/>
      </w:pPr>
      <w:bookmarkStart w:id="11" w:name="_Toc39398126"/>
      <w:r w:rsidRPr="00C324A4">
        <w:t>Türen</w:t>
      </w:r>
      <w:bookmarkEnd w:id="11"/>
    </w:p>
    <w:p w14:paraId="46B751F9" w14:textId="3B917957" w:rsidR="009E6F73" w:rsidRPr="009E6F73" w:rsidRDefault="009E6F73" w:rsidP="009E6F73">
      <w:r>
        <w:t xml:space="preserve">Türen werden im Rahmen der wöchentlichen Grundreinigung </w:t>
      </w:r>
      <w:r w:rsidR="00A75018">
        <w:t>desinfiziert. Wenn möglich bleiben Türen geöffnet</w:t>
      </w:r>
      <w:r w:rsidR="00FD373B">
        <w:t>,</w:t>
      </w:r>
      <w:r w:rsidR="00A75018">
        <w:t xml:space="preserve"> um das Risiko einer Infektion zu vermeiden</w:t>
      </w:r>
      <w:r w:rsidR="00865D13">
        <w:t>.</w:t>
      </w:r>
    </w:p>
    <w:p w14:paraId="0516A74E" w14:textId="4CEE3CA6" w:rsidR="00130FED" w:rsidRDefault="00130FED" w:rsidP="00C324A4">
      <w:pPr>
        <w:pStyle w:val="berschrift4"/>
      </w:pPr>
      <w:bookmarkStart w:id="12" w:name="_Toc39398127"/>
      <w:r w:rsidRPr="00C324A4">
        <w:t>Griffe</w:t>
      </w:r>
      <w:r w:rsidR="00865D13">
        <w:t xml:space="preserve"> und Türklinken</w:t>
      </w:r>
      <w:bookmarkEnd w:id="12"/>
    </w:p>
    <w:p w14:paraId="6A997C7A" w14:textId="05ECFA52" w:rsidR="00865D13" w:rsidRPr="00865D13" w:rsidRDefault="00865D13" w:rsidP="00865D13">
      <w:r>
        <w:t xml:space="preserve">Griffe und Türklinken </w:t>
      </w:r>
      <w:r w:rsidR="005C559B">
        <w:t xml:space="preserve">werden alle vier Stunden </w:t>
      </w:r>
      <w:r w:rsidR="00493BA3">
        <w:t xml:space="preserve">mit einem Oberflächendesinfektionsmittel eingerieben. Dies kann auch </w:t>
      </w:r>
      <w:r w:rsidR="008D07C4">
        <w:t>zwischenzeitlich geschehen</w:t>
      </w:r>
      <w:r w:rsidR="00776784">
        <w:t>,</w:t>
      </w:r>
      <w:r w:rsidR="008D07C4">
        <w:t xml:space="preserve"> wenn eine entsprechende Verschmutzung vorliegt.</w:t>
      </w:r>
    </w:p>
    <w:p w14:paraId="511D079E" w14:textId="4B5D84D6" w:rsidR="00130FED" w:rsidRDefault="00130FED" w:rsidP="00C324A4">
      <w:pPr>
        <w:pStyle w:val="berschrift4"/>
      </w:pPr>
      <w:bookmarkStart w:id="13" w:name="_Toc39398128"/>
      <w:r w:rsidRPr="00C324A4">
        <w:t>Lager</w:t>
      </w:r>
      <w:bookmarkEnd w:id="13"/>
    </w:p>
    <w:p w14:paraId="5DBDE2BA" w14:textId="18CB582B" w:rsidR="00C871ED" w:rsidRPr="00C871ED" w:rsidRDefault="00C871ED" w:rsidP="00C871ED">
      <w:r>
        <w:t>Das Lager wird einer wöchentlichen Reinigung unterzogen. Es ist im Besonderen darauf zu achten</w:t>
      </w:r>
      <w:r w:rsidR="00BC7B8B">
        <w:t>,</w:t>
      </w:r>
      <w:r>
        <w:t xml:space="preserve"> das Leergut so gut wie möglich von der neuen Ware zu trennen. </w:t>
      </w:r>
      <w:r w:rsidR="000D458B">
        <w:t>Es gilt das Prinzip „first-in / first</w:t>
      </w:r>
      <w:r w:rsidR="00A953DB">
        <w:t>-</w:t>
      </w:r>
      <w:r w:rsidR="000D458B">
        <w:t>out“. Das Lager wird nur von eigenen Mitarbeitern</w:t>
      </w:r>
      <w:r w:rsidR="000B459B">
        <w:t xml:space="preserve"> betreten. Lieferanten stellen die Ware vor dem Lager ab, wobei das Leergut vor dem Lager bereitgestellt wird. </w:t>
      </w:r>
    </w:p>
    <w:p w14:paraId="058FA537" w14:textId="7864ECE7" w:rsidR="007F3132" w:rsidRDefault="007F3132" w:rsidP="007F3132">
      <w:pPr>
        <w:pStyle w:val="berschrift4"/>
      </w:pPr>
      <w:bookmarkStart w:id="14" w:name="_Toc39398129"/>
      <w:r>
        <w:t>Schutzausrüstung</w:t>
      </w:r>
      <w:bookmarkEnd w:id="14"/>
    </w:p>
    <w:p w14:paraId="61BA1FA6" w14:textId="533348EC" w:rsidR="00130FED" w:rsidRPr="00C324A4" w:rsidRDefault="000B6875" w:rsidP="000A7AFC">
      <w:r>
        <w:t xml:space="preserve">Der mehrfach verwendbare Mundschutz wird mit Oberflächendesinfektionsmittel eingesprüht. Nach Trocknung wird der Mundschutz </w:t>
      </w:r>
      <w:r w:rsidR="004322DA">
        <w:t>in heißes Wasser (&gt;60° Celsius) eingelegt</w:t>
      </w:r>
      <w:r w:rsidR="000A7AFC">
        <w:t xml:space="preserve"> für mindestens 5 Minuten</w:t>
      </w:r>
      <w:r w:rsidR="004322DA">
        <w:t xml:space="preserve">. </w:t>
      </w:r>
    </w:p>
    <w:p w14:paraId="3C5D08AF" w14:textId="3C62E74C" w:rsidR="00130FED" w:rsidRDefault="00130FED" w:rsidP="00C324A4">
      <w:pPr>
        <w:pStyle w:val="berschrift4"/>
      </w:pPr>
      <w:bookmarkStart w:id="15" w:name="_Toc39398130"/>
      <w:r w:rsidRPr="00C324A4">
        <w:t>Zapfanlagen</w:t>
      </w:r>
      <w:bookmarkEnd w:id="15"/>
    </w:p>
    <w:p w14:paraId="395022E8" w14:textId="43481D43" w:rsidR="000A7AFC" w:rsidRPr="000A7AFC" w:rsidRDefault="000A7AFC" w:rsidP="000A7AFC">
      <w:r>
        <w:t xml:space="preserve">Die Zapfanlage wird entsprechend den gesetzlichen Regelungen täglich gereinigt. </w:t>
      </w:r>
      <w:r w:rsidR="00A62F94">
        <w:t>Be</w:t>
      </w:r>
      <w:r>
        <w:t xml:space="preserve">im Ausschank ist </w:t>
      </w:r>
      <w:r w:rsidR="00A953DB">
        <w:t xml:space="preserve">darauf </w:t>
      </w:r>
      <w:r>
        <w:t>zu achten</w:t>
      </w:r>
      <w:r w:rsidR="00A953DB">
        <w:t>,</w:t>
      </w:r>
      <w:r>
        <w:t xml:space="preserve"> das</w:t>
      </w:r>
      <w:r w:rsidR="00A953DB">
        <w:t>s</w:t>
      </w:r>
      <w:r>
        <w:t xml:space="preserve"> der Bierhahn nicht </w:t>
      </w:r>
      <w:r w:rsidR="00A62F94">
        <w:t>mit dem Glas in Kontakt kommt. Es ist ebenfalls darauf zu achten</w:t>
      </w:r>
      <w:r w:rsidR="00A953DB">
        <w:t>,</w:t>
      </w:r>
      <w:r w:rsidR="00A62F94">
        <w:t xml:space="preserve"> da</w:t>
      </w:r>
      <w:r w:rsidR="00A953DB">
        <w:t>s</w:t>
      </w:r>
      <w:r w:rsidR="00A62F94">
        <w:t>s der Bierhahn nicht eingetaucht wird (Kreuzkontamination).</w:t>
      </w:r>
    </w:p>
    <w:p w14:paraId="4FB25316" w14:textId="6DF98119" w:rsidR="00130FED" w:rsidRDefault="00130FED" w:rsidP="00C324A4">
      <w:pPr>
        <w:pStyle w:val="berschrift4"/>
      </w:pPr>
      <w:bookmarkStart w:id="16" w:name="_Toc39398131"/>
      <w:r w:rsidRPr="00C324A4">
        <w:t>Stühle Tische</w:t>
      </w:r>
      <w:bookmarkEnd w:id="16"/>
    </w:p>
    <w:p w14:paraId="17DA8C67" w14:textId="06AA16E0" w:rsidR="008E778F" w:rsidRPr="008E778F" w:rsidRDefault="008E778F" w:rsidP="008E778F">
      <w:r>
        <w:t>Stühle und Tische sind nach jedem Kundenwechsel mit Oberflächendesinfektionsmittel abzureiben. Nach Bewirtungsende werden die Stühle und Tische mit Oberflächendesinfektionsmittel eingesprüht.</w:t>
      </w:r>
    </w:p>
    <w:p w14:paraId="119855F7" w14:textId="633B4F65" w:rsidR="00497CCE" w:rsidRPr="00497CCE" w:rsidRDefault="00497CCE" w:rsidP="00497CCE">
      <w:pPr>
        <w:pStyle w:val="berschrift4"/>
      </w:pPr>
      <w:bookmarkStart w:id="17" w:name="_Toc39398132"/>
      <w:r>
        <w:t>Böden</w:t>
      </w:r>
      <w:bookmarkEnd w:id="17"/>
    </w:p>
    <w:p w14:paraId="072A548D" w14:textId="4959AECB" w:rsidR="00130FED" w:rsidRDefault="001B3B4A" w:rsidP="00D920EA">
      <w:r w:rsidRPr="00D920EA">
        <w:t xml:space="preserve">Böden werden täglich nass gereinigt mit dem </w:t>
      </w:r>
      <w:r w:rsidR="00D920EA" w:rsidRPr="00D920EA">
        <w:t>bereitgestellten Reinigungsmittel. Die Verwendung des Staubsaugers ist untersagt.</w:t>
      </w:r>
      <w:r w:rsidR="00D920EA">
        <w:t xml:space="preserve"> </w:t>
      </w:r>
      <w:r w:rsidR="00475BCA">
        <w:t>Feuchte Reinigungsmittel werden zum Trocknen aufgehängt und nicht mehr verwendet bis sie vollständig getrocknet sind.</w:t>
      </w:r>
    </w:p>
    <w:p w14:paraId="08A918D5" w14:textId="77777777" w:rsidR="00A3174B" w:rsidRPr="00C324A4" w:rsidRDefault="00A3174B" w:rsidP="00A3174B">
      <w:pPr>
        <w:pStyle w:val="berschrift2"/>
        <w:jc w:val="both"/>
        <w:rPr>
          <w:rFonts w:asciiTheme="minorHAnsi" w:hAnsiTheme="minorHAnsi"/>
        </w:rPr>
      </w:pPr>
      <w:bookmarkStart w:id="18" w:name="_Toc39398133"/>
      <w:r w:rsidRPr="00C324A4">
        <w:rPr>
          <w:rFonts w:asciiTheme="minorHAnsi" w:hAnsiTheme="minorHAnsi"/>
        </w:rPr>
        <w:t>Gläser und Besteck</w:t>
      </w:r>
      <w:bookmarkEnd w:id="18"/>
    </w:p>
    <w:p w14:paraId="5A2A6683" w14:textId="4C81A74C" w:rsidR="00A3174B" w:rsidRPr="00A3174B" w:rsidRDefault="00777415" w:rsidP="00A3174B">
      <w:r>
        <w:t>Gläser, Besteck und jegliches Geschirr werden nicht von Hand gereinigt. Alle zu reinigende</w:t>
      </w:r>
      <w:r w:rsidR="00494771">
        <w:t>n</w:t>
      </w:r>
      <w:r>
        <w:t xml:space="preserve"> </w:t>
      </w:r>
      <w:r w:rsidR="00494771">
        <w:t xml:space="preserve">Hilfsmittel werden in der Spülmaschine gereinigt. Das Kurzprogramm wird bei der Spülmaschine NICHT verwendet. </w:t>
      </w:r>
      <w:r w:rsidR="00B4022B">
        <w:t xml:space="preserve">Es ist ein Spülprogramm zu wählen mit einer Temperatur &gt;= 75° Celsius. Alle Hilfsmittel werden </w:t>
      </w:r>
      <w:r w:rsidR="005A7EE8">
        <w:t>an der Luft getrocknet (kein Abreiben).</w:t>
      </w:r>
    </w:p>
    <w:p w14:paraId="7DFA6BBA" w14:textId="56ECEA75" w:rsidR="00130FED" w:rsidRPr="00C324A4" w:rsidRDefault="00130FED" w:rsidP="00C324A4">
      <w:pPr>
        <w:pStyle w:val="berschrift2"/>
        <w:jc w:val="both"/>
        <w:rPr>
          <w:rFonts w:asciiTheme="minorHAnsi" w:hAnsiTheme="minorHAnsi"/>
        </w:rPr>
      </w:pPr>
      <w:bookmarkStart w:id="19" w:name="_Toc39398134"/>
      <w:r w:rsidRPr="00C324A4">
        <w:rPr>
          <w:rFonts w:asciiTheme="minorHAnsi" w:hAnsiTheme="minorHAnsi"/>
        </w:rPr>
        <w:lastRenderedPageBreak/>
        <w:t>Zugang Räume</w:t>
      </w:r>
      <w:bookmarkEnd w:id="19"/>
    </w:p>
    <w:p w14:paraId="0B03BBDB" w14:textId="5B7F0F3D" w:rsidR="00130FED" w:rsidRPr="00A55DDC" w:rsidRDefault="00A50B3E" w:rsidP="00C062B5">
      <w:pPr>
        <w:autoSpaceDE w:val="0"/>
        <w:autoSpaceDN w:val="0"/>
        <w:adjustRightInd w:val="0"/>
        <w:spacing w:after="0" w:line="240" w:lineRule="auto"/>
        <w:jc w:val="both"/>
        <w:rPr>
          <w:rFonts w:cs="ArialMT"/>
          <w:lang w:eastAsia="de-DE"/>
        </w:rPr>
      </w:pPr>
      <w:r w:rsidRPr="00A55DDC">
        <w:rPr>
          <w:rFonts w:cs="ArialMT"/>
          <w:lang w:eastAsia="de-DE"/>
        </w:rPr>
        <w:t xml:space="preserve">Kunden wird nur zu Räumen der Zugang gewährt </w:t>
      </w:r>
      <w:r w:rsidR="002625C0" w:rsidRPr="00A55DDC">
        <w:rPr>
          <w:rFonts w:cs="ArialMT"/>
          <w:lang w:eastAsia="de-DE"/>
        </w:rPr>
        <w:t xml:space="preserve">in denen </w:t>
      </w:r>
      <w:r w:rsidRPr="00A55DDC">
        <w:rPr>
          <w:rFonts w:cs="ArialMT"/>
          <w:lang w:eastAsia="de-DE"/>
        </w:rPr>
        <w:t xml:space="preserve">man die Kunden sehen kann. </w:t>
      </w:r>
      <w:r w:rsidR="002625C0" w:rsidRPr="00A55DDC">
        <w:rPr>
          <w:rFonts w:cs="ArialMT"/>
          <w:lang w:eastAsia="de-DE"/>
        </w:rPr>
        <w:t xml:space="preserve">Für Nebenräume werden Kameras installiert. So kann ein zuwiderhandeln gegen die einschlägigen </w:t>
      </w:r>
      <w:r w:rsidR="009A0D23" w:rsidRPr="00A55DDC">
        <w:rPr>
          <w:rFonts w:cs="ArialMT"/>
          <w:lang w:eastAsia="de-DE"/>
        </w:rPr>
        <w:t>R</w:t>
      </w:r>
      <w:r w:rsidR="002625C0" w:rsidRPr="00A55DDC">
        <w:rPr>
          <w:rFonts w:cs="ArialMT"/>
          <w:lang w:eastAsia="de-DE"/>
        </w:rPr>
        <w:t xml:space="preserve">egelungen sofort erkannt werden. </w:t>
      </w:r>
    </w:p>
    <w:p w14:paraId="294A68A6" w14:textId="59EB6C49" w:rsidR="00130FED" w:rsidRPr="00C324A4" w:rsidRDefault="00130FED" w:rsidP="00C324A4">
      <w:pPr>
        <w:pStyle w:val="berschrift2"/>
        <w:jc w:val="both"/>
        <w:rPr>
          <w:rFonts w:asciiTheme="minorHAnsi" w:hAnsiTheme="minorHAnsi"/>
        </w:rPr>
      </w:pPr>
      <w:bookmarkStart w:id="20" w:name="_Toc39398135"/>
      <w:r w:rsidRPr="00C324A4">
        <w:rPr>
          <w:rFonts w:asciiTheme="minorHAnsi" w:hAnsiTheme="minorHAnsi"/>
        </w:rPr>
        <w:t>Öffnungszeiten</w:t>
      </w:r>
      <w:bookmarkEnd w:id="20"/>
    </w:p>
    <w:p w14:paraId="269D629A" w14:textId="6994D30C" w:rsidR="00130FED" w:rsidRPr="00A55DDC" w:rsidRDefault="00CC3B09" w:rsidP="00C062B5">
      <w:pPr>
        <w:autoSpaceDE w:val="0"/>
        <w:autoSpaceDN w:val="0"/>
        <w:adjustRightInd w:val="0"/>
        <w:spacing w:after="0" w:line="240" w:lineRule="auto"/>
        <w:jc w:val="both"/>
        <w:rPr>
          <w:rFonts w:cs="ArialMT"/>
          <w:lang w:eastAsia="de-DE"/>
        </w:rPr>
      </w:pPr>
      <w:r w:rsidRPr="00A55DDC">
        <w:rPr>
          <w:rFonts w:cs="ArialMT"/>
          <w:lang w:eastAsia="de-DE"/>
        </w:rPr>
        <w:t xml:space="preserve">Die Öffnungszeiten werden beibehalten wie bisher und können nach den regulativen Vorgaben </w:t>
      </w:r>
      <w:r w:rsidR="00A3174B" w:rsidRPr="00A55DDC">
        <w:rPr>
          <w:rFonts w:cs="ArialMT"/>
          <w:lang w:eastAsia="de-DE"/>
        </w:rPr>
        <w:t>sich verändern</w:t>
      </w:r>
      <w:r w:rsidRPr="00A55DDC">
        <w:rPr>
          <w:rFonts w:cs="ArialMT"/>
          <w:lang w:eastAsia="de-DE"/>
        </w:rPr>
        <w:t>. Sie können eingegrenzt werden</w:t>
      </w:r>
      <w:r w:rsidR="00A3174B" w:rsidRPr="00A55DDC">
        <w:rPr>
          <w:rFonts w:cs="ArialMT"/>
          <w:lang w:eastAsia="de-DE"/>
        </w:rPr>
        <w:t>, wenn einzelne Gäste auffällig werden oder Gruppenbildungen wahrscheinlich werden.</w:t>
      </w:r>
    </w:p>
    <w:p w14:paraId="7EDC6D8E" w14:textId="37A607EF" w:rsidR="00130FED" w:rsidRPr="00C324A4" w:rsidRDefault="00130FED" w:rsidP="00C324A4">
      <w:pPr>
        <w:pStyle w:val="berschrift2"/>
        <w:jc w:val="both"/>
        <w:rPr>
          <w:rFonts w:asciiTheme="minorHAnsi" w:hAnsiTheme="minorHAnsi"/>
        </w:rPr>
      </w:pPr>
      <w:bookmarkStart w:id="21" w:name="_Toc39398136"/>
      <w:r w:rsidRPr="00C324A4">
        <w:rPr>
          <w:rFonts w:asciiTheme="minorHAnsi" w:hAnsiTheme="minorHAnsi"/>
        </w:rPr>
        <w:t>Warnhinweise Kundeninformation</w:t>
      </w:r>
      <w:bookmarkEnd w:id="21"/>
    </w:p>
    <w:p w14:paraId="6963E8F4" w14:textId="452E7D20" w:rsidR="00130FED" w:rsidRPr="00A55DDC" w:rsidRDefault="005A7EE8" w:rsidP="00C062B5">
      <w:pPr>
        <w:autoSpaceDE w:val="0"/>
        <w:autoSpaceDN w:val="0"/>
        <w:adjustRightInd w:val="0"/>
        <w:spacing w:after="0" w:line="240" w:lineRule="auto"/>
        <w:jc w:val="both"/>
        <w:rPr>
          <w:rFonts w:cs="ArialMT"/>
          <w:lang w:eastAsia="de-DE"/>
        </w:rPr>
      </w:pPr>
      <w:r w:rsidRPr="00A55DDC">
        <w:rPr>
          <w:rFonts w:cs="ArialMT"/>
          <w:lang w:eastAsia="de-DE"/>
        </w:rPr>
        <w:t xml:space="preserve">Es werden vielfältige Wege der Kundeninformation und -warnung etabliert. </w:t>
      </w:r>
    </w:p>
    <w:p w14:paraId="238311C3" w14:textId="75B3A9AF" w:rsidR="007C6B36" w:rsidRPr="007C6B36" w:rsidRDefault="007C6B36" w:rsidP="00C062B5">
      <w:pPr>
        <w:autoSpaceDE w:val="0"/>
        <w:autoSpaceDN w:val="0"/>
        <w:adjustRightInd w:val="0"/>
        <w:spacing w:after="0" w:line="240" w:lineRule="auto"/>
        <w:jc w:val="both"/>
        <w:rPr>
          <w:rFonts w:cs="ArialMT"/>
          <w:sz w:val="20"/>
          <w:szCs w:val="20"/>
          <w:u w:val="single"/>
          <w:lang w:eastAsia="de-DE"/>
        </w:rPr>
      </w:pPr>
      <w:r w:rsidRPr="007C6B36">
        <w:rPr>
          <w:rFonts w:cs="ArialMT"/>
          <w:sz w:val="20"/>
          <w:szCs w:val="20"/>
          <w:u w:val="single"/>
          <w:lang w:eastAsia="de-DE"/>
        </w:rPr>
        <w:t>Folgende Warnhinweise und Informationen werden bereitgestellt:</w:t>
      </w:r>
    </w:p>
    <w:p w14:paraId="0881A60C" w14:textId="34EC18A8" w:rsidR="007C6B36" w:rsidRDefault="007C6B36" w:rsidP="007C6B36">
      <w:pPr>
        <w:pStyle w:val="Listenabsatz"/>
        <w:numPr>
          <w:ilvl w:val="0"/>
          <w:numId w:val="50"/>
        </w:numPr>
        <w:autoSpaceDE w:val="0"/>
        <w:autoSpaceDN w:val="0"/>
        <w:adjustRightInd w:val="0"/>
        <w:spacing w:after="0" w:line="240" w:lineRule="auto"/>
        <w:jc w:val="both"/>
        <w:rPr>
          <w:rFonts w:cs="ArialMT"/>
          <w:sz w:val="20"/>
          <w:szCs w:val="20"/>
          <w:lang w:eastAsia="de-DE"/>
        </w:rPr>
      </w:pPr>
      <w:r>
        <w:rPr>
          <w:rFonts w:cs="ArialMT"/>
          <w:sz w:val="20"/>
          <w:szCs w:val="20"/>
          <w:lang w:eastAsia="de-DE"/>
        </w:rPr>
        <w:t xml:space="preserve">Toilette </w:t>
      </w:r>
      <w:r w:rsidRPr="007C6B36">
        <w:rPr>
          <w:rFonts w:cs="ArialMT"/>
          <w:sz w:val="20"/>
          <w:szCs w:val="20"/>
          <w:lang w:eastAsia="de-DE"/>
        </w:rPr>
        <w:sym w:font="Wingdings" w:char="F0E0"/>
      </w:r>
      <w:r>
        <w:rPr>
          <w:rFonts w:cs="ArialMT"/>
          <w:sz w:val="20"/>
          <w:szCs w:val="20"/>
          <w:lang w:eastAsia="de-DE"/>
        </w:rPr>
        <w:t xml:space="preserve"> </w:t>
      </w:r>
      <w:r w:rsidR="000358C9">
        <w:rPr>
          <w:rFonts w:cs="ArialMT"/>
          <w:sz w:val="20"/>
          <w:szCs w:val="20"/>
          <w:lang w:eastAsia="de-DE"/>
        </w:rPr>
        <w:t xml:space="preserve">Aushang mit </w:t>
      </w:r>
      <w:r w:rsidR="00B86A59">
        <w:rPr>
          <w:rFonts w:cs="ArialMT"/>
          <w:sz w:val="20"/>
          <w:szCs w:val="20"/>
          <w:lang w:eastAsia="de-DE"/>
        </w:rPr>
        <w:t>„</w:t>
      </w:r>
      <w:r>
        <w:rPr>
          <w:rFonts w:cs="ArialMT"/>
          <w:sz w:val="20"/>
          <w:szCs w:val="20"/>
          <w:lang w:eastAsia="de-DE"/>
        </w:rPr>
        <w:t xml:space="preserve">Bitte Hände waschen und </w:t>
      </w:r>
      <w:r w:rsidR="000358C9">
        <w:rPr>
          <w:rFonts w:cs="ArialMT"/>
          <w:sz w:val="20"/>
          <w:szCs w:val="20"/>
          <w:lang w:eastAsia="de-DE"/>
        </w:rPr>
        <w:t>desinfizieren.</w:t>
      </w:r>
      <w:r w:rsidR="00B86A59">
        <w:rPr>
          <w:rFonts w:cs="ArialMT"/>
          <w:sz w:val="20"/>
          <w:szCs w:val="20"/>
          <w:lang w:eastAsia="de-DE"/>
        </w:rPr>
        <w:t xml:space="preserve"> Informieren Sie das </w:t>
      </w:r>
      <w:proofErr w:type="gramStart"/>
      <w:r w:rsidR="00B86A59">
        <w:rPr>
          <w:rFonts w:cs="ArialMT"/>
          <w:sz w:val="20"/>
          <w:szCs w:val="20"/>
          <w:lang w:eastAsia="de-DE"/>
        </w:rPr>
        <w:t>Personal</w:t>
      </w:r>
      <w:proofErr w:type="gramEnd"/>
      <w:r w:rsidR="00B86A59">
        <w:rPr>
          <w:rFonts w:cs="ArialMT"/>
          <w:sz w:val="20"/>
          <w:szCs w:val="20"/>
          <w:lang w:eastAsia="de-DE"/>
        </w:rPr>
        <w:t xml:space="preserve"> wenn Sie Verschmutzungen sehen“.</w:t>
      </w:r>
    </w:p>
    <w:p w14:paraId="700C7D08" w14:textId="0BCF6205" w:rsidR="000358C9" w:rsidRDefault="000358C9" w:rsidP="007C6B36">
      <w:pPr>
        <w:pStyle w:val="Listenabsatz"/>
        <w:numPr>
          <w:ilvl w:val="0"/>
          <w:numId w:val="50"/>
        </w:numPr>
        <w:autoSpaceDE w:val="0"/>
        <w:autoSpaceDN w:val="0"/>
        <w:adjustRightInd w:val="0"/>
        <w:spacing w:after="0" w:line="240" w:lineRule="auto"/>
        <w:jc w:val="both"/>
        <w:rPr>
          <w:rFonts w:cs="ArialMT"/>
          <w:sz w:val="20"/>
          <w:szCs w:val="20"/>
          <w:lang w:eastAsia="de-DE"/>
        </w:rPr>
      </w:pPr>
      <w:r>
        <w:rPr>
          <w:rFonts w:cs="ArialMT"/>
          <w:sz w:val="20"/>
          <w:szCs w:val="20"/>
          <w:lang w:eastAsia="de-DE"/>
        </w:rPr>
        <w:t xml:space="preserve">Eingangstür </w:t>
      </w:r>
      <w:r w:rsidRPr="000358C9">
        <w:rPr>
          <w:rFonts w:cs="ArialMT"/>
          <w:sz w:val="20"/>
          <w:szCs w:val="20"/>
          <w:lang w:eastAsia="de-DE"/>
        </w:rPr>
        <w:sym w:font="Wingdings" w:char="F0E0"/>
      </w:r>
      <w:r>
        <w:rPr>
          <w:rFonts w:cs="ArialMT"/>
          <w:sz w:val="20"/>
          <w:szCs w:val="20"/>
          <w:lang w:eastAsia="de-DE"/>
        </w:rPr>
        <w:t xml:space="preserve"> </w:t>
      </w:r>
      <w:r w:rsidR="00B86A59">
        <w:rPr>
          <w:rFonts w:cs="ArialMT"/>
          <w:sz w:val="20"/>
          <w:szCs w:val="20"/>
          <w:lang w:eastAsia="de-DE"/>
        </w:rPr>
        <w:t>Aushang mit „</w:t>
      </w:r>
      <w:r>
        <w:rPr>
          <w:rFonts w:cs="ArialMT"/>
          <w:sz w:val="20"/>
          <w:szCs w:val="20"/>
          <w:lang w:eastAsia="de-DE"/>
        </w:rPr>
        <w:t>Bitte beachten Sie die Sicherheitshinweise</w:t>
      </w:r>
      <w:r w:rsidR="00B86A59">
        <w:rPr>
          <w:rFonts w:cs="ArialMT"/>
          <w:sz w:val="20"/>
          <w:szCs w:val="20"/>
          <w:lang w:eastAsia="de-DE"/>
        </w:rPr>
        <w:t>“.</w:t>
      </w:r>
    </w:p>
    <w:p w14:paraId="2DF01370" w14:textId="7FFB7992" w:rsidR="00B86A59" w:rsidRDefault="00B86A59" w:rsidP="007C6B36">
      <w:pPr>
        <w:pStyle w:val="Listenabsatz"/>
        <w:numPr>
          <w:ilvl w:val="0"/>
          <w:numId w:val="50"/>
        </w:numPr>
        <w:autoSpaceDE w:val="0"/>
        <w:autoSpaceDN w:val="0"/>
        <w:adjustRightInd w:val="0"/>
        <w:spacing w:after="0" w:line="240" w:lineRule="auto"/>
        <w:jc w:val="both"/>
        <w:rPr>
          <w:rFonts w:cs="ArialMT"/>
          <w:sz w:val="20"/>
          <w:szCs w:val="20"/>
          <w:lang w:eastAsia="de-DE"/>
        </w:rPr>
      </w:pPr>
      <w:r>
        <w:rPr>
          <w:rFonts w:cs="ArialMT"/>
          <w:sz w:val="20"/>
          <w:szCs w:val="20"/>
          <w:lang w:eastAsia="de-DE"/>
        </w:rPr>
        <w:t xml:space="preserve">Bewirtungsbereich </w:t>
      </w:r>
      <w:r w:rsidRPr="00B86A59">
        <w:rPr>
          <w:rFonts w:cs="ArialMT"/>
          <w:sz w:val="20"/>
          <w:szCs w:val="20"/>
          <w:lang w:eastAsia="de-DE"/>
        </w:rPr>
        <w:sym w:font="Wingdings" w:char="F0E0"/>
      </w:r>
      <w:r>
        <w:rPr>
          <w:rFonts w:cs="ArialMT"/>
          <w:sz w:val="20"/>
          <w:szCs w:val="20"/>
          <w:lang w:eastAsia="de-DE"/>
        </w:rPr>
        <w:t xml:space="preserve"> </w:t>
      </w:r>
      <w:r w:rsidR="00815195">
        <w:rPr>
          <w:rFonts w:cs="ArialMT"/>
          <w:sz w:val="20"/>
          <w:szCs w:val="20"/>
          <w:lang w:eastAsia="de-DE"/>
        </w:rPr>
        <w:t>Absperrband zur Erkennung des Mindestabstands.</w:t>
      </w:r>
    </w:p>
    <w:p w14:paraId="6D73C348" w14:textId="77E847C2" w:rsidR="00815195" w:rsidRDefault="00815195" w:rsidP="007C6B36">
      <w:pPr>
        <w:pStyle w:val="Listenabsatz"/>
        <w:numPr>
          <w:ilvl w:val="0"/>
          <w:numId w:val="50"/>
        </w:numPr>
        <w:autoSpaceDE w:val="0"/>
        <w:autoSpaceDN w:val="0"/>
        <w:adjustRightInd w:val="0"/>
        <w:spacing w:after="0" w:line="240" w:lineRule="auto"/>
        <w:jc w:val="both"/>
        <w:rPr>
          <w:rFonts w:cs="ArialMT"/>
          <w:sz w:val="20"/>
          <w:szCs w:val="20"/>
          <w:lang w:eastAsia="de-DE"/>
        </w:rPr>
      </w:pPr>
      <w:r>
        <w:rPr>
          <w:rFonts w:cs="ArialMT"/>
          <w:sz w:val="20"/>
          <w:szCs w:val="20"/>
          <w:lang w:eastAsia="de-DE"/>
        </w:rPr>
        <w:t xml:space="preserve">Außenbewirtung </w:t>
      </w:r>
      <w:r w:rsidRPr="00815195">
        <w:rPr>
          <w:rFonts w:cs="ArialMT"/>
          <w:sz w:val="20"/>
          <w:szCs w:val="20"/>
          <w:lang w:eastAsia="de-DE"/>
        </w:rPr>
        <w:sym w:font="Wingdings" w:char="F0E0"/>
      </w:r>
      <w:r>
        <w:rPr>
          <w:rFonts w:cs="ArialMT"/>
          <w:sz w:val="20"/>
          <w:szCs w:val="20"/>
          <w:lang w:eastAsia="de-DE"/>
        </w:rPr>
        <w:t xml:space="preserve"> Flyer auf den Tischen </w:t>
      </w:r>
      <w:r w:rsidR="0048683A">
        <w:rPr>
          <w:rFonts w:cs="ArialMT"/>
          <w:sz w:val="20"/>
          <w:szCs w:val="20"/>
          <w:lang w:eastAsia="de-DE"/>
        </w:rPr>
        <w:t>mit dem Hinweis „Bitte achten Sie auf den Mindestabstand und beachten Sie unsere Sicherheitshinweise“</w:t>
      </w:r>
      <w:r w:rsidR="00CD2A65">
        <w:rPr>
          <w:rFonts w:cs="ArialMT"/>
          <w:sz w:val="20"/>
          <w:szCs w:val="20"/>
          <w:lang w:eastAsia="de-DE"/>
        </w:rPr>
        <w:t>.</w:t>
      </w:r>
    </w:p>
    <w:p w14:paraId="2515D36A" w14:textId="45EA3405" w:rsidR="00F172A9" w:rsidRPr="007C6B36" w:rsidRDefault="00F172A9" w:rsidP="007C6B36">
      <w:pPr>
        <w:pStyle w:val="Listenabsatz"/>
        <w:numPr>
          <w:ilvl w:val="0"/>
          <w:numId w:val="50"/>
        </w:numPr>
        <w:autoSpaceDE w:val="0"/>
        <w:autoSpaceDN w:val="0"/>
        <w:adjustRightInd w:val="0"/>
        <w:spacing w:after="0" w:line="240" w:lineRule="auto"/>
        <w:jc w:val="both"/>
        <w:rPr>
          <w:rFonts w:cs="ArialMT"/>
          <w:sz w:val="20"/>
          <w:szCs w:val="20"/>
          <w:lang w:eastAsia="de-DE"/>
        </w:rPr>
      </w:pPr>
      <w:r>
        <w:rPr>
          <w:rFonts w:cs="ArialMT"/>
          <w:sz w:val="20"/>
          <w:szCs w:val="20"/>
          <w:lang w:eastAsia="de-DE"/>
        </w:rPr>
        <w:t xml:space="preserve">Desinfektionsplatz </w:t>
      </w:r>
      <w:r w:rsidRPr="00F172A9">
        <w:rPr>
          <w:rFonts w:cs="ArialMT"/>
          <w:sz w:val="20"/>
          <w:szCs w:val="20"/>
          <w:lang w:eastAsia="de-DE"/>
        </w:rPr>
        <w:sym w:font="Wingdings" w:char="F0E0"/>
      </w:r>
      <w:r>
        <w:rPr>
          <w:rFonts w:cs="ArialMT"/>
          <w:sz w:val="20"/>
          <w:szCs w:val="20"/>
          <w:lang w:eastAsia="de-DE"/>
        </w:rPr>
        <w:t xml:space="preserve"> Schild mit der Aufschrift „Bitte beachten Sie die </w:t>
      </w:r>
      <w:r w:rsidR="00C06A41">
        <w:rPr>
          <w:rFonts w:cs="ArialMT"/>
          <w:sz w:val="20"/>
          <w:szCs w:val="20"/>
          <w:lang w:eastAsia="de-DE"/>
        </w:rPr>
        <w:t>Einwirkzeit! Desinfizieren Sie regelmäßig Ihre Hände“.</w:t>
      </w:r>
    </w:p>
    <w:p w14:paraId="2EC0C4B0" w14:textId="77777777" w:rsidR="00130FED" w:rsidRPr="00C324A4" w:rsidRDefault="00130FED" w:rsidP="00C324A4">
      <w:pPr>
        <w:pStyle w:val="berschrift2"/>
        <w:jc w:val="both"/>
        <w:rPr>
          <w:rFonts w:asciiTheme="minorHAnsi" w:hAnsiTheme="minorHAnsi"/>
        </w:rPr>
      </w:pPr>
      <w:bookmarkStart w:id="22" w:name="_Toc39398137"/>
      <w:r w:rsidRPr="00C324A4">
        <w:rPr>
          <w:rFonts w:asciiTheme="minorHAnsi" w:hAnsiTheme="minorHAnsi"/>
        </w:rPr>
        <w:t>Bierdeckelverbot Untersetzer</w:t>
      </w:r>
      <w:bookmarkEnd w:id="22"/>
    </w:p>
    <w:p w14:paraId="344656B3" w14:textId="39AAEB43" w:rsidR="00130FED" w:rsidRPr="00A55DDC" w:rsidRDefault="00CD2A65" w:rsidP="00C062B5">
      <w:pPr>
        <w:autoSpaceDE w:val="0"/>
        <w:autoSpaceDN w:val="0"/>
        <w:adjustRightInd w:val="0"/>
        <w:spacing w:after="0" w:line="240" w:lineRule="auto"/>
        <w:jc w:val="both"/>
        <w:rPr>
          <w:rFonts w:cs="ArialMT"/>
          <w:lang w:eastAsia="de-DE"/>
        </w:rPr>
      </w:pPr>
      <w:r w:rsidRPr="00A55DDC">
        <w:rPr>
          <w:rFonts w:cs="ArialMT"/>
          <w:lang w:eastAsia="de-DE"/>
        </w:rPr>
        <w:t xml:space="preserve">Bierdeckel und Untersetzer dürfen bis auf weiteres NICHT verwendet werden. </w:t>
      </w:r>
    </w:p>
    <w:p w14:paraId="0978E4CD" w14:textId="77777777" w:rsidR="00130FED" w:rsidRPr="00C324A4" w:rsidRDefault="00130FED" w:rsidP="00C324A4">
      <w:pPr>
        <w:pStyle w:val="berschrift2"/>
        <w:jc w:val="both"/>
        <w:rPr>
          <w:rFonts w:asciiTheme="minorHAnsi" w:hAnsiTheme="minorHAnsi"/>
        </w:rPr>
      </w:pPr>
      <w:bookmarkStart w:id="23" w:name="_Toc39398138"/>
      <w:r w:rsidRPr="00C324A4">
        <w:rPr>
          <w:rFonts w:asciiTheme="minorHAnsi" w:hAnsiTheme="minorHAnsi"/>
        </w:rPr>
        <w:t>Bestuhlung</w:t>
      </w:r>
      <w:bookmarkEnd w:id="23"/>
    </w:p>
    <w:p w14:paraId="7DEE42CB" w14:textId="5AF4D83B" w:rsidR="00130FED" w:rsidRPr="00A55DDC" w:rsidRDefault="00CD2A65" w:rsidP="00C062B5">
      <w:pPr>
        <w:autoSpaceDE w:val="0"/>
        <w:autoSpaceDN w:val="0"/>
        <w:adjustRightInd w:val="0"/>
        <w:spacing w:after="0" w:line="240" w:lineRule="auto"/>
        <w:jc w:val="both"/>
        <w:rPr>
          <w:rFonts w:cs="ArialMT"/>
          <w:lang w:eastAsia="de-DE"/>
        </w:rPr>
      </w:pPr>
      <w:r w:rsidRPr="00A55DDC">
        <w:rPr>
          <w:rFonts w:cs="ArialMT"/>
          <w:lang w:eastAsia="de-DE"/>
        </w:rPr>
        <w:t>Die Bestuhlung ist flexibel realisiert. Das bedeutet</w:t>
      </w:r>
      <w:r w:rsidR="007C2994" w:rsidRPr="00A55DDC">
        <w:rPr>
          <w:rFonts w:cs="ArialMT"/>
          <w:lang w:eastAsia="de-DE"/>
        </w:rPr>
        <w:t>,</w:t>
      </w:r>
      <w:r w:rsidRPr="00A55DDC">
        <w:rPr>
          <w:rFonts w:cs="ArialMT"/>
          <w:lang w:eastAsia="de-DE"/>
        </w:rPr>
        <w:t xml:space="preserve"> wenn eine gruppe Menschen </w:t>
      </w:r>
      <w:r w:rsidR="007C2994" w:rsidRPr="00A55DDC">
        <w:rPr>
          <w:rFonts w:cs="ArialMT"/>
          <w:lang w:eastAsia="de-DE"/>
        </w:rPr>
        <w:t xml:space="preserve">den Bewirtungsbereich betritt, die einem Haushalt zugehörig sind, so kann für diesen Bereich entsprechend bestuhlt werden. Es ist den Anweisungen der Verordnung des Landes </w:t>
      </w:r>
      <w:r w:rsidR="00B27FBE" w:rsidRPr="00A55DDC">
        <w:rPr>
          <w:rFonts w:cs="ArialMT"/>
          <w:lang w:eastAsia="de-DE"/>
        </w:rPr>
        <w:t>„</w:t>
      </w:r>
      <w:proofErr w:type="gramStart"/>
      <w:r w:rsidR="007C2994" w:rsidRPr="00A55DDC">
        <w:rPr>
          <w:rFonts w:cs="ArialMT"/>
          <w:lang w:eastAsia="de-DE"/>
        </w:rPr>
        <w:t>Baden Württemberg</w:t>
      </w:r>
      <w:proofErr w:type="gramEnd"/>
      <w:r w:rsidR="007C2994" w:rsidRPr="00A55DDC">
        <w:rPr>
          <w:rFonts w:cs="ArialMT"/>
          <w:lang w:eastAsia="de-DE"/>
        </w:rPr>
        <w:t xml:space="preserve">“ zu folgen. </w:t>
      </w:r>
      <w:r w:rsidR="00B27FBE" w:rsidRPr="00A55DDC">
        <w:rPr>
          <w:rFonts w:cs="ArialMT"/>
          <w:lang w:eastAsia="de-DE"/>
        </w:rPr>
        <w:t>Die Verordnung wird wöchentlich von der Leitung neu bewertet.</w:t>
      </w:r>
    </w:p>
    <w:p w14:paraId="38855A09" w14:textId="77777777" w:rsidR="00130FED" w:rsidRPr="00C324A4" w:rsidRDefault="00130FED" w:rsidP="00C324A4">
      <w:pPr>
        <w:pStyle w:val="berschrift2"/>
        <w:jc w:val="both"/>
        <w:rPr>
          <w:rFonts w:asciiTheme="minorHAnsi" w:hAnsiTheme="minorHAnsi"/>
        </w:rPr>
      </w:pPr>
      <w:bookmarkStart w:id="24" w:name="_Toc39398139"/>
      <w:r w:rsidRPr="00C324A4">
        <w:rPr>
          <w:rFonts w:asciiTheme="minorHAnsi" w:hAnsiTheme="minorHAnsi"/>
        </w:rPr>
        <w:t>Verantwortungen</w:t>
      </w:r>
      <w:bookmarkEnd w:id="24"/>
    </w:p>
    <w:p w14:paraId="6EDBE182" w14:textId="46B8D51F" w:rsidR="00130FED" w:rsidRPr="00A55DDC" w:rsidRDefault="000A2FCE" w:rsidP="00C062B5">
      <w:pPr>
        <w:autoSpaceDE w:val="0"/>
        <w:autoSpaceDN w:val="0"/>
        <w:adjustRightInd w:val="0"/>
        <w:spacing w:after="0" w:line="240" w:lineRule="auto"/>
        <w:jc w:val="both"/>
        <w:rPr>
          <w:rFonts w:cs="ArialMT"/>
          <w:lang w:eastAsia="de-DE"/>
        </w:rPr>
      </w:pPr>
      <w:r w:rsidRPr="00A55DDC">
        <w:rPr>
          <w:rFonts w:cs="ArialMT"/>
          <w:lang w:eastAsia="de-DE"/>
        </w:rPr>
        <w:t>Die Leitung übernimmt hiermit die Gesamtverantwortung. Mitarbeiter/-innen h</w:t>
      </w:r>
      <w:r w:rsidR="0064195C" w:rsidRPr="00A55DDC">
        <w:rPr>
          <w:rFonts w:cs="ArialMT"/>
          <w:lang w:eastAsia="de-DE"/>
        </w:rPr>
        <w:t>a</w:t>
      </w:r>
      <w:r w:rsidRPr="00A55DDC">
        <w:rPr>
          <w:rFonts w:cs="ArialMT"/>
          <w:lang w:eastAsia="de-DE"/>
        </w:rPr>
        <w:t xml:space="preserve">ben die Verantwortung die Anforderungen dieses Konzeptes umzusetzen. </w:t>
      </w:r>
      <w:r w:rsidR="0064195C" w:rsidRPr="00A55DDC">
        <w:rPr>
          <w:rFonts w:cs="ArialMT"/>
          <w:lang w:eastAsia="de-DE"/>
        </w:rPr>
        <w:t>Wenn Kunden die Vorgaben nicht beachten, müssen sie nach 2x Ermahnung des Platzes verwiesen werden. Die Leitung ist zu informieren.</w:t>
      </w:r>
    </w:p>
    <w:p w14:paraId="04673B0E" w14:textId="4A33B925" w:rsidR="00130FED" w:rsidRPr="00C324A4" w:rsidRDefault="00130FED" w:rsidP="00C324A4">
      <w:pPr>
        <w:pStyle w:val="berschrift2"/>
        <w:jc w:val="both"/>
        <w:rPr>
          <w:rFonts w:asciiTheme="minorHAnsi" w:hAnsiTheme="minorHAnsi"/>
        </w:rPr>
      </w:pPr>
      <w:bookmarkStart w:id="25" w:name="_Toc39398140"/>
      <w:r w:rsidRPr="00C324A4">
        <w:rPr>
          <w:rFonts w:asciiTheme="minorHAnsi" w:hAnsiTheme="minorHAnsi"/>
        </w:rPr>
        <w:t>Ansprechpartner Amt</w:t>
      </w:r>
      <w:bookmarkEnd w:id="25"/>
    </w:p>
    <w:p w14:paraId="07514143" w14:textId="01EEF976" w:rsidR="00130FED" w:rsidRPr="008804F0" w:rsidRDefault="00AF100D" w:rsidP="00C062B5">
      <w:pPr>
        <w:autoSpaceDE w:val="0"/>
        <w:autoSpaceDN w:val="0"/>
        <w:adjustRightInd w:val="0"/>
        <w:spacing w:after="0" w:line="240" w:lineRule="auto"/>
        <w:jc w:val="both"/>
        <w:rPr>
          <w:rFonts w:cs="ArialMT"/>
          <w:sz w:val="20"/>
          <w:szCs w:val="20"/>
          <w:u w:val="single"/>
          <w:lang w:eastAsia="de-DE"/>
        </w:rPr>
      </w:pPr>
      <w:r w:rsidRPr="008804F0">
        <w:rPr>
          <w:rFonts w:cs="ArialMT"/>
          <w:sz w:val="20"/>
          <w:szCs w:val="20"/>
          <w:u w:val="single"/>
          <w:lang w:eastAsia="de-DE"/>
        </w:rPr>
        <w:t>Ansprechpartner für unsere Bar sind wie folgt:</w:t>
      </w:r>
    </w:p>
    <w:p w14:paraId="47E4E32E" w14:textId="36CA2AED" w:rsidR="00AF100D" w:rsidRDefault="00AF100D" w:rsidP="008804F0">
      <w:pPr>
        <w:pStyle w:val="Listenabsatz"/>
        <w:numPr>
          <w:ilvl w:val="0"/>
          <w:numId w:val="52"/>
        </w:numPr>
        <w:autoSpaceDE w:val="0"/>
        <w:autoSpaceDN w:val="0"/>
        <w:adjustRightInd w:val="0"/>
        <w:spacing w:after="0" w:line="240" w:lineRule="auto"/>
        <w:jc w:val="both"/>
        <w:rPr>
          <w:rFonts w:cs="ArialMT"/>
          <w:sz w:val="20"/>
          <w:szCs w:val="20"/>
          <w:lang w:eastAsia="de-DE"/>
        </w:rPr>
      </w:pPr>
      <w:r w:rsidRPr="008804F0">
        <w:rPr>
          <w:rFonts w:cs="ArialMT"/>
          <w:sz w:val="20"/>
          <w:szCs w:val="20"/>
          <w:lang w:eastAsia="de-DE"/>
        </w:rPr>
        <w:t>Stadt Überlingen</w:t>
      </w:r>
      <w:r w:rsidR="008804F0" w:rsidRPr="008804F0">
        <w:rPr>
          <w:rFonts w:cs="ArialMT"/>
          <w:sz w:val="20"/>
          <w:szCs w:val="20"/>
          <w:lang w:eastAsia="de-DE"/>
        </w:rPr>
        <w:t>, Christophstraße 1, 88662 Überlingen, Bereich Aufsicht und Prävention</w:t>
      </w:r>
    </w:p>
    <w:p w14:paraId="04DD9D8B" w14:textId="7A644DBE" w:rsidR="008804F0" w:rsidRPr="008804F0" w:rsidRDefault="008804F0" w:rsidP="008804F0">
      <w:pPr>
        <w:pStyle w:val="Listenabsatz"/>
        <w:numPr>
          <w:ilvl w:val="0"/>
          <w:numId w:val="52"/>
        </w:numPr>
        <w:autoSpaceDE w:val="0"/>
        <w:autoSpaceDN w:val="0"/>
        <w:adjustRightInd w:val="0"/>
        <w:spacing w:after="0" w:line="240" w:lineRule="auto"/>
        <w:jc w:val="both"/>
        <w:rPr>
          <w:rFonts w:cs="ArialMT"/>
          <w:sz w:val="20"/>
          <w:szCs w:val="20"/>
          <w:lang w:eastAsia="de-DE"/>
        </w:rPr>
      </w:pPr>
      <w:r>
        <w:rPr>
          <w:rFonts w:cs="ArialMT"/>
          <w:sz w:val="20"/>
          <w:szCs w:val="20"/>
          <w:lang w:eastAsia="de-DE"/>
        </w:rPr>
        <w:t xml:space="preserve">Bodenseekreis: </w:t>
      </w:r>
      <w:hyperlink r:id="rId8" w:history="1">
        <w:r w:rsidR="00AE0B5C" w:rsidRPr="00D2405E">
          <w:rPr>
            <w:rStyle w:val="Hyperlink"/>
            <w:rFonts w:cs="ArialMT"/>
            <w:sz w:val="20"/>
            <w:szCs w:val="20"/>
            <w:lang w:eastAsia="de-DE"/>
          </w:rPr>
          <w:t>https://www.bodenseekreis.de/de/ordnung-sicherheit/gewerbe/gaststaettenrecht/</w:t>
        </w:r>
      </w:hyperlink>
      <w:r w:rsidR="00AE0B5C">
        <w:rPr>
          <w:rFonts w:cs="ArialMT"/>
          <w:sz w:val="20"/>
          <w:szCs w:val="20"/>
          <w:lang w:eastAsia="de-DE"/>
        </w:rPr>
        <w:t xml:space="preserve"> </w:t>
      </w:r>
    </w:p>
    <w:p w14:paraId="53414B28" w14:textId="75FA4B6C" w:rsidR="00130FED" w:rsidRPr="00C324A4" w:rsidRDefault="00130FED" w:rsidP="00C324A4">
      <w:pPr>
        <w:pStyle w:val="berschrift2"/>
        <w:jc w:val="both"/>
        <w:rPr>
          <w:rFonts w:asciiTheme="minorHAnsi" w:hAnsiTheme="minorHAnsi"/>
        </w:rPr>
      </w:pPr>
      <w:bookmarkStart w:id="26" w:name="_Toc39398141"/>
      <w:r w:rsidRPr="00C324A4">
        <w:rPr>
          <w:rFonts w:asciiTheme="minorHAnsi" w:hAnsiTheme="minorHAnsi"/>
        </w:rPr>
        <w:t>Es</w:t>
      </w:r>
      <w:r w:rsidR="00C324A4">
        <w:rPr>
          <w:rFonts w:asciiTheme="minorHAnsi" w:hAnsiTheme="minorHAnsi"/>
        </w:rPr>
        <w:t>k</w:t>
      </w:r>
      <w:r w:rsidRPr="00C324A4">
        <w:rPr>
          <w:rFonts w:asciiTheme="minorHAnsi" w:hAnsiTheme="minorHAnsi"/>
        </w:rPr>
        <w:t>alationsmaßnahmen</w:t>
      </w:r>
      <w:bookmarkEnd w:id="26"/>
    </w:p>
    <w:p w14:paraId="0AED10A1" w14:textId="517A5EAD" w:rsidR="00130FED" w:rsidRPr="00A55DDC" w:rsidRDefault="00AE0B5C" w:rsidP="00C062B5">
      <w:pPr>
        <w:autoSpaceDE w:val="0"/>
        <w:autoSpaceDN w:val="0"/>
        <w:adjustRightInd w:val="0"/>
        <w:spacing w:after="0" w:line="240" w:lineRule="auto"/>
        <w:jc w:val="both"/>
        <w:rPr>
          <w:rFonts w:cs="ArialMT"/>
          <w:lang w:eastAsia="de-DE"/>
        </w:rPr>
      </w:pPr>
      <w:r w:rsidRPr="00A55DDC">
        <w:rPr>
          <w:rFonts w:cs="ArialMT"/>
          <w:lang w:eastAsia="de-DE"/>
        </w:rPr>
        <w:t>In der aktuellen Situation ist davon auszugehen</w:t>
      </w:r>
      <w:r w:rsidR="006959D9">
        <w:rPr>
          <w:rFonts w:cs="ArialMT"/>
          <w:lang w:eastAsia="de-DE"/>
        </w:rPr>
        <w:t>,</w:t>
      </w:r>
      <w:r w:rsidRPr="00A55DDC">
        <w:rPr>
          <w:rFonts w:cs="ArialMT"/>
          <w:lang w:eastAsia="de-DE"/>
        </w:rPr>
        <w:t xml:space="preserve"> da</w:t>
      </w:r>
      <w:r w:rsidR="006959D9">
        <w:rPr>
          <w:rFonts w:cs="ArialMT"/>
          <w:lang w:eastAsia="de-DE"/>
        </w:rPr>
        <w:t>s</w:t>
      </w:r>
      <w:r w:rsidRPr="00A55DDC">
        <w:rPr>
          <w:rFonts w:cs="ArialMT"/>
          <w:lang w:eastAsia="de-DE"/>
        </w:rPr>
        <w:t>s Gäste eine gewisse Ag</w:t>
      </w:r>
      <w:r w:rsidR="007A3767" w:rsidRPr="00A55DDC">
        <w:rPr>
          <w:rFonts w:cs="ArialMT"/>
          <w:lang w:eastAsia="de-DE"/>
        </w:rPr>
        <w:t>g</w:t>
      </w:r>
      <w:r w:rsidRPr="00A55DDC">
        <w:rPr>
          <w:rFonts w:cs="ArialMT"/>
          <w:lang w:eastAsia="de-DE"/>
        </w:rPr>
        <w:t>ressivität</w:t>
      </w:r>
      <w:r w:rsidR="007A3767" w:rsidRPr="00A55DDC">
        <w:rPr>
          <w:rFonts w:cs="ArialMT"/>
          <w:lang w:eastAsia="de-DE"/>
        </w:rPr>
        <w:t xml:space="preserve"> entwickeln. Somit muss immer wieder an die Gäste appe</w:t>
      </w:r>
      <w:r w:rsidR="00EA68F8" w:rsidRPr="00A55DDC">
        <w:rPr>
          <w:rFonts w:cs="ArialMT"/>
          <w:lang w:eastAsia="de-DE"/>
        </w:rPr>
        <w:t>l</w:t>
      </w:r>
      <w:r w:rsidR="007A3767" w:rsidRPr="00A55DDC">
        <w:rPr>
          <w:rFonts w:cs="ArialMT"/>
          <w:lang w:eastAsia="de-DE"/>
        </w:rPr>
        <w:t>liert werden</w:t>
      </w:r>
      <w:r w:rsidR="00EA68F8" w:rsidRPr="00A55DDC">
        <w:rPr>
          <w:rFonts w:cs="ArialMT"/>
          <w:lang w:eastAsia="de-DE"/>
        </w:rPr>
        <w:t xml:space="preserve">, die getroffenen Vorkehrungen zu beachten. </w:t>
      </w:r>
      <w:r w:rsidR="00F2703E" w:rsidRPr="00A55DDC">
        <w:rPr>
          <w:rFonts w:cs="ArialMT"/>
          <w:lang w:eastAsia="de-DE"/>
        </w:rPr>
        <w:t xml:space="preserve">Zuwiderhandeln Einzelner muss umgehend der Leitung mitgeteilt werden. Die Leitung entscheidet wie weiter zu verfahren ist. </w:t>
      </w:r>
      <w:r w:rsidR="00DB3D61" w:rsidRPr="00A55DDC">
        <w:rPr>
          <w:rFonts w:cs="ArialMT"/>
          <w:lang w:eastAsia="de-DE"/>
        </w:rPr>
        <w:t>Ist die Leitung nicht zugegen</w:t>
      </w:r>
      <w:r w:rsidR="006959D9">
        <w:rPr>
          <w:rFonts w:cs="ArialMT"/>
          <w:lang w:eastAsia="de-DE"/>
        </w:rPr>
        <w:t>,</w:t>
      </w:r>
      <w:r w:rsidR="00DB3D61" w:rsidRPr="00A55DDC">
        <w:rPr>
          <w:rFonts w:cs="ArialMT"/>
          <w:lang w:eastAsia="de-DE"/>
        </w:rPr>
        <w:t xml:space="preserve"> muss der Kunde die Räumlichkeiten (inklusive Außenbereich) nach zwei Ermahnungen verlassen. </w:t>
      </w:r>
      <w:r w:rsidR="00B16A8E" w:rsidRPr="00A55DDC">
        <w:rPr>
          <w:rFonts w:cs="ArialMT"/>
          <w:lang w:eastAsia="de-DE"/>
        </w:rPr>
        <w:t>Wenn körperlich</w:t>
      </w:r>
      <w:r w:rsidR="006959D9">
        <w:rPr>
          <w:rFonts w:cs="ArialMT"/>
          <w:lang w:eastAsia="de-DE"/>
        </w:rPr>
        <w:t>e</w:t>
      </w:r>
      <w:r w:rsidR="00B16A8E" w:rsidRPr="00A55DDC">
        <w:rPr>
          <w:rFonts w:cs="ArialMT"/>
          <w:lang w:eastAsia="de-DE"/>
        </w:rPr>
        <w:t xml:space="preserve"> Gewalt droht, wird das Polizeirevier Überlingen (Tel. 8040) informiert. Von den Kunden ist bis Eintreffen der Beamten Abstand zu halten.</w:t>
      </w:r>
    </w:p>
    <w:p w14:paraId="43A3B4D3" w14:textId="77777777" w:rsidR="00130FED" w:rsidRPr="00C324A4" w:rsidRDefault="00130FED" w:rsidP="00C324A4">
      <w:pPr>
        <w:pStyle w:val="berschrift2"/>
        <w:jc w:val="both"/>
        <w:rPr>
          <w:rFonts w:asciiTheme="minorHAnsi" w:hAnsiTheme="minorHAnsi"/>
        </w:rPr>
      </w:pPr>
      <w:bookmarkStart w:id="27" w:name="_Toc39398142"/>
      <w:r w:rsidRPr="00C324A4">
        <w:rPr>
          <w:rFonts w:asciiTheme="minorHAnsi" w:hAnsiTheme="minorHAnsi"/>
        </w:rPr>
        <w:lastRenderedPageBreak/>
        <w:t>Aufenthalt im Freien</w:t>
      </w:r>
      <w:bookmarkEnd w:id="27"/>
    </w:p>
    <w:p w14:paraId="7A5CCF4D" w14:textId="7984329A" w:rsidR="00130FED" w:rsidRPr="00C062B5" w:rsidRDefault="000176E7" w:rsidP="00C062B5">
      <w:pPr>
        <w:autoSpaceDE w:val="0"/>
        <w:autoSpaceDN w:val="0"/>
        <w:adjustRightInd w:val="0"/>
        <w:spacing w:after="0" w:line="240" w:lineRule="auto"/>
        <w:jc w:val="both"/>
        <w:rPr>
          <w:rFonts w:cs="ArialMT"/>
          <w:sz w:val="20"/>
          <w:szCs w:val="20"/>
          <w:lang w:eastAsia="de-DE"/>
        </w:rPr>
      </w:pPr>
      <w:r>
        <w:rPr>
          <w:rFonts w:cs="ArialMT"/>
          <w:sz w:val="20"/>
          <w:szCs w:val="20"/>
          <w:lang w:eastAsia="de-DE"/>
        </w:rPr>
        <w:t xml:space="preserve">Mitarbeiter können und sollen ihre Pausen im Freien gestalten. </w:t>
      </w:r>
    </w:p>
    <w:p w14:paraId="5589B635" w14:textId="77777777" w:rsidR="00130FED" w:rsidRPr="00C324A4" w:rsidRDefault="00130FED" w:rsidP="00C324A4">
      <w:pPr>
        <w:pStyle w:val="berschrift2"/>
        <w:jc w:val="both"/>
        <w:rPr>
          <w:rFonts w:asciiTheme="minorHAnsi" w:hAnsiTheme="minorHAnsi"/>
        </w:rPr>
      </w:pPr>
      <w:bookmarkStart w:id="28" w:name="_Toc39398143"/>
      <w:r w:rsidRPr="00C324A4">
        <w:rPr>
          <w:rFonts w:asciiTheme="minorHAnsi" w:hAnsiTheme="minorHAnsi"/>
        </w:rPr>
        <w:t>Wann Handschuhe</w:t>
      </w:r>
      <w:bookmarkEnd w:id="28"/>
    </w:p>
    <w:p w14:paraId="1F1FE533" w14:textId="6B32349A" w:rsidR="00130FED" w:rsidRPr="00A55DDC" w:rsidRDefault="002A314A" w:rsidP="00C062B5">
      <w:pPr>
        <w:autoSpaceDE w:val="0"/>
        <w:autoSpaceDN w:val="0"/>
        <w:adjustRightInd w:val="0"/>
        <w:spacing w:after="0" w:line="240" w:lineRule="auto"/>
        <w:jc w:val="both"/>
        <w:rPr>
          <w:rFonts w:cs="ArialMT"/>
          <w:lang w:eastAsia="de-DE"/>
        </w:rPr>
      </w:pPr>
      <w:r w:rsidRPr="00A55DDC">
        <w:rPr>
          <w:rFonts w:cs="ArialMT"/>
          <w:lang w:eastAsia="de-DE"/>
        </w:rPr>
        <w:t>Handschuhe sind zu tragen während der Öffnungszeiten</w:t>
      </w:r>
      <w:r w:rsidR="000176E7" w:rsidRPr="00A55DDC">
        <w:rPr>
          <w:rFonts w:cs="ArialMT"/>
          <w:lang w:eastAsia="de-DE"/>
        </w:rPr>
        <w:t xml:space="preserve">. Außerhalb der Öffnungszeiten </w:t>
      </w:r>
      <w:r w:rsidR="00C8706C" w:rsidRPr="00A55DDC">
        <w:rPr>
          <w:rFonts w:cs="ArialMT"/>
          <w:lang w:eastAsia="de-DE"/>
        </w:rPr>
        <w:t>sind Handschuhe zu Reinigungszwecken zu tragen</w:t>
      </w:r>
      <w:r w:rsidRPr="00A55DDC">
        <w:rPr>
          <w:rFonts w:cs="ArialMT"/>
          <w:lang w:eastAsia="de-DE"/>
        </w:rPr>
        <w:t xml:space="preserve"> und aus Gründen der Prävention (Eigenentscheidung)</w:t>
      </w:r>
      <w:r w:rsidR="00C8706C" w:rsidRPr="00A55DDC">
        <w:rPr>
          <w:rFonts w:cs="ArialMT"/>
          <w:lang w:eastAsia="de-DE"/>
        </w:rPr>
        <w:t>.</w:t>
      </w:r>
    </w:p>
    <w:p w14:paraId="25A8961E" w14:textId="77777777" w:rsidR="00130FED" w:rsidRPr="00C324A4" w:rsidRDefault="00130FED" w:rsidP="00C324A4">
      <w:pPr>
        <w:pStyle w:val="berschrift2"/>
        <w:jc w:val="both"/>
        <w:rPr>
          <w:rFonts w:asciiTheme="minorHAnsi" w:hAnsiTheme="minorHAnsi"/>
        </w:rPr>
      </w:pPr>
      <w:bookmarkStart w:id="29" w:name="_Toc39398144"/>
      <w:r w:rsidRPr="00C324A4">
        <w:rPr>
          <w:rFonts w:asciiTheme="minorHAnsi" w:hAnsiTheme="minorHAnsi"/>
        </w:rPr>
        <w:t>Wann Mundschutz</w:t>
      </w:r>
      <w:bookmarkEnd w:id="29"/>
    </w:p>
    <w:p w14:paraId="4F93C667" w14:textId="1FAC0803" w:rsidR="00130FED" w:rsidRPr="00A55DDC" w:rsidRDefault="002A314A" w:rsidP="00C062B5">
      <w:pPr>
        <w:autoSpaceDE w:val="0"/>
        <w:autoSpaceDN w:val="0"/>
        <w:adjustRightInd w:val="0"/>
        <w:spacing w:after="0" w:line="240" w:lineRule="auto"/>
        <w:jc w:val="both"/>
        <w:rPr>
          <w:rFonts w:cs="ArialMT"/>
          <w:lang w:eastAsia="de-DE"/>
        </w:rPr>
      </w:pPr>
      <w:r w:rsidRPr="00A55DDC">
        <w:rPr>
          <w:rFonts w:cs="ArialMT"/>
          <w:lang w:eastAsia="de-DE"/>
        </w:rPr>
        <w:t>Mundschutz ist zu tragen während der Öffnungszeiten</w:t>
      </w:r>
      <w:r w:rsidR="00BA6852" w:rsidRPr="00A55DDC">
        <w:rPr>
          <w:rFonts w:cs="ArialMT"/>
          <w:lang w:eastAsia="de-DE"/>
        </w:rPr>
        <w:t xml:space="preserve"> und der laufenden Bewirtung. </w:t>
      </w:r>
    </w:p>
    <w:p w14:paraId="732F3E86" w14:textId="77777777" w:rsidR="00130FED" w:rsidRPr="00C324A4" w:rsidRDefault="00130FED" w:rsidP="00C324A4">
      <w:pPr>
        <w:pStyle w:val="berschrift2"/>
        <w:jc w:val="both"/>
        <w:rPr>
          <w:rFonts w:asciiTheme="minorHAnsi" w:hAnsiTheme="minorHAnsi"/>
        </w:rPr>
      </w:pPr>
      <w:bookmarkStart w:id="30" w:name="_Toc39398145"/>
      <w:r w:rsidRPr="00C324A4">
        <w:rPr>
          <w:rFonts w:asciiTheme="minorHAnsi" w:hAnsiTheme="minorHAnsi"/>
        </w:rPr>
        <w:t>Abstandsregelung</w:t>
      </w:r>
      <w:bookmarkEnd w:id="30"/>
    </w:p>
    <w:p w14:paraId="767E841A" w14:textId="69FC426D" w:rsidR="00130FED" w:rsidRPr="00A55DDC" w:rsidRDefault="00BA6852" w:rsidP="00C062B5">
      <w:pPr>
        <w:autoSpaceDE w:val="0"/>
        <w:autoSpaceDN w:val="0"/>
        <w:adjustRightInd w:val="0"/>
        <w:spacing w:after="0" w:line="240" w:lineRule="auto"/>
        <w:jc w:val="both"/>
        <w:rPr>
          <w:rFonts w:cs="ArialMT"/>
          <w:lang w:eastAsia="de-DE"/>
        </w:rPr>
      </w:pPr>
      <w:r w:rsidRPr="00A55DDC">
        <w:rPr>
          <w:rFonts w:cs="ArialMT"/>
          <w:lang w:eastAsia="de-DE"/>
        </w:rPr>
        <w:t xml:space="preserve">Alle nicht als Gruppe zusammenhängende Kunden, müssen einen Abstand von 1,5 Meter wahren. </w:t>
      </w:r>
      <w:r w:rsidR="00744712" w:rsidRPr="00A55DDC">
        <w:rPr>
          <w:rFonts w:cs="ArialMT"/>
          <w:lang w:eastAsia="de-DE"/>
        </w:rPr>
        <w:t xml:space="preserve">Der Abstand wird durch </w:t>
      </w:r>
      <w:r w:rsidR="006959D9">
        <w:rPr>
          <w:rFonts w:cs="ArialMT"/>
          <w:lang w:eastAsia="de-DE"/>
        </w:rPr>
        <w:t xml:space="preserve">eine </w:t>
      </w:r>
      <w:r w:rsidR="00744712" w:rsidRPr="00A55DDC">
        <w:rPr>
          <w:rFonts w:cs="ArialMT"/>
          <w:lang w:eastAsia="de-DE"/>
        </w:rPr>
        <w:t xml:space="preserve">1,5m lange </w:t>
      </w:r>
      <w:r w:rsidR="006959D9">
        <w:rPr>
          <w:rFonts w:cs="ArialMT"/>
          <w:lang w:eastAsia="de-DE"/>
        </w:rPr>
        <w:t>Holzl</w:t>
      </w:r>
      <w:r w:rsidR="00744712" w:rsidRPr="00A55DDC">
        <w:rPr>
          <w:rFonts w:cs="ArialMT"/>
          <w:lang w:eastAsia="de-DE"/>
        </w:rPr>
        <w:t>atte kontrolliert</w:t>
      </w:r>
      <w:r w:rsidR="002E258C" w:rsidRPr="00A55DDC">
        <w:rPr>
          <w:rFonts w:cs="ArialMT"/>
          <w:lang w:eastAsia="de-DE"/>
        </w:rPr>
        <w:t>,</w:t>
      </w:r>
      <w:r w:rsidR="00744712" w:rsidRPr="00A55DDC">
        <w:rPr>
          <w:rFonts w:cs="ArialMT"/>
          <w:lang w:eastAsia="de-DE"/>
        </w:rPr>
        <w:t xml:space="preserve"> um den Kunden dies verdeutlichen zu können.</w:t>
      </w:r>
    </w:p>
    <w:p w14:paraId="6E9EC929" w14:textId="77777777" w:rsidR="00130FED" w:rsidRPr="00C324A4" w:rsidRDefault="00130FED" w:rsidP="00C324A4">
      <w:pPr>
        <w:pStyle w:val="berschrift2"/>
        <w:jc w:val="both"/>
        <w:rPr>
          <w:rFonts w:asciiTheme="minorHAnsi" w:hAnsiTheme="minorHAnsi"/>
        </w:rPr>
      </w:pPr>
      <w:bookmarkStart w:id="31" w:name="_Toc39398146"/>
      <w:r w:rsidRPr="00C324A4">
        <w:rPr>
          <w:rFonts w:asciiTheme="minorHAnsi" w:hAnsiTheme="minorHAnsi"/>
        </w:rPr>
        <w:t>Markierungen</w:t>
      </w:r>
      <w:bookmarkEnd w:id="31"/>
    </w:p>
    <w:p w14:paraId="5C982380" w14:textId="60374103" w:rsidR="00130FED" w:rsidRPr="00A55DDC" w:rsidRDefault="002E258C" w:rsidP="00C062B5">
      <w:pPr>
        <w:autoSpaceDE w:val="0"/>
        <w:autoSpaceDN w:val="0"/>
        <w:adjustRightInd w:val="0"/>
        <w:spacing w:after="0" w:line="240" w:lineRule="auto"/>
        <w:jc w:val="both"/>
        <w:rPr>
          <w:rFonts w:cs="ArialMT"/>
          <w:lang w:eastAsia="de-DE"/>
        </w:rPr>
      </w:pPr>
      <w:r w:rsidRPr="00A55DDC">
        <w:rPr>
          <w:rFonts w:cs="ArialMT"/>
          <w:lang w:eastAsia="de-DE"/>
        </w:rPr>
        <w:t>Markierungen</w:t>
      </w:r>
      <w:r w:rsidR="0060248E" w:rsidRPr="00A55DDC">
        <w:rPr>
          <w:rFonts w:cs="ArialMT"/>
          <w:lang w:eastAsia="de-DE"/>
        </w:rPr>
        <w:t>,</w:t>
      </w:r>
      <w:r w:rsidRPr="00A55DDC">
        <w:rPr>
          <w:rFonts w:cs="ArialMT"/>
          <w:lang w:eastAsia="de-DE"/>
        </w:rPr>
        <w:t xml:space="preserve"> werden wo möglich </w:t>
      </w:r>
      <w:r w:rsidR="0060248E" w:rsidRPr="00A55DDC">
        <w:rPr>
          <w:rFonts w:cs="ArialMT"/>
          <w:lang w:eastAsia="de-DE"/>
        </w:rPr>
        <w:t xml:space="preserve">und sinnvoll </w:t>
      </w:r>
      <w:r w:rsidRPr="00A55DDC">
        <w:rPr>
          <w:rFonts w:cs="ArialMT"/>
          <w:lang w:eastAsia="de-DE"/>
        </w:rPr>
        <w:t>angebracht</w:t>
      </w:r>
      <w:r w:rsidR="0060248E" w:rsidRPr="00A55DDC">
        <w:rPr>
          <w:rFonts w:cs="ArialMT"/>
          <w:lang w:eastAsia="de-DE"/>
        </w:rPr>
        <w:t xml:space="preserve">. Die Markierungen sind dauerhaft (Beispiel Klebeband) wobei sie bei Bedarf erneuert werden. </w:t>
      </w:r>
    </w:p>
    <w:p w14:paraId="5396DE35" w14:textId="77777777" w:rsidR="00130FED" w:rsidRPr="00C324A4" w:rsidRDefault="00130FED" w:rsidP="00C324A4">
      <w:pPr>
        <w:pStyle w:val="berschrift2"/>
        <w:jc w:val="both"/>
        <w:rPr>
          <w:rFonts w:asciiTheme="minorHAnsi" w:hAnsiTheme="minorHAnsi"/>
        </w:rPr>
      </w:pPr>
      <w:bookmarkStart w:id="32" w:name="_Toc39398147"/>
      <w:r w:rsidRPr="00C324A4">
        <w:rPr>
          <w:rFonts w:asciiTheme="minorHAnsi" w:hAnsiTheme="minorHAnsi"/>
        </w:rPr>
        <w:t>Desinfektion Gäste</w:t>
      </w:r>
      <w:bookmarkEnd w:id="32"/>
    </w:p>
    <w:p w14:paraId="5DD788FE" w14:textId="13BA94B9" w:rsidR="00130FED" w:rsidRPr="00A55DDC" w:rsidRDefault="000E7EFE" w:rsidP="00C062B5">
      <w:pPr>
        <w:autoSpaceDE w:val="0"/>
        <w:autoSpaceDN w:val="0"/>
        <w:adjustRightInd w:val="0"/>
        <w:spacing w:after="0" w:line="240" w:lineRule="auto"/>
        <w:jc w:val="both"/>
        <w:rPr>
          <w:rFonts w:cs="ArialMT"/>
          <w:lang w:eastAsia="de-DE"/>
        </w:rPr>
      </w:pPr>
      <w:r w:rsidRPr="00A55DDC">
        <w:rPr>
          <w:rFonts w:cs="ArialMT"/>
          <w:lang w:eastAsia="de-DE"/>
        </w:rPr>
        <w:t>Alle Gäste haben die Möglichkeit der Selbstdesinfektion durch Bereitstellung von Desinfektionsmittel an einem zentralen und leicht erreichbaren Punkt.</w:t>
      </w:r>
      <w:r w:rsidR="00F172A9" w:rsidRPr="00A55DDC">
        <w:rPr>
          <w:rFonts w:cs="ArialMT"/>
          <w:lang w:eastAsia="de-DE"/>
        </w:rPr>
        <w:t xml:space="preserve"> </w:t>
      </w:r>
    </w:p>
    <w:p w14:paraId="30AF6E23" w14:textId="77777777" w:rsidR="00130FED" w:rsidRPr="00C324A4" w:rsidRDefault="00130FED" w:rsidP="00C324A4">
      <w:pPr>
        <w:pStyle w:val="berschrift2"/>
        <w:jc w:val="both"/>
        <w:rPr>
          <w:rFonts w:asciiTheme="minorHAnsi" w:hAnsiTheme="minorHAnsi"/>
        </w:rPr>
      </w:pPr>
      <w:bookmarkStart w:id="33" w:name="_Toc39398148"/>
      <w:r w:rsidRPr="00C324A4">
        <w:rPr>
          <w:rFonts w:asciiTheme="minorHAnsi" w:hAnsiTheme="minorHAnsi"/>
        </w:rPr>
        <w:t>Zugang Toilette</w:t>
      </w:r>
      <w:bookmarkEnd w:id="33"/>
    </w:p>
    <w:p w14:paraId="552103D7" w14:textId="55199751" w:rsidR="00130FED" w:rsidRPr="00A55DDC" w:rsidRDefault="00C06A41" w:rsidP="00C062B5">
      <w:pPr>
        <w:autoSpaceDE w:val="0"/>
        <w:autoSpaceDN w:val="0"/>
        <w:adjustRightInd w:val="0"/>
        <w:spacing w:after="0" w:line="240" w:lineRule="auto"/>
        <w:jc w:val="both"/>
        <w:rPr>
          <w:rFonts w:cs="ArialMT"/>
          <w:lang w:eastAsia="de-DE"/>
        </w:rPr>
      </w:pPr>
      <w:r w:rsidRPr="00A55DDC">
        <w:rPr>
          <w:rFonts w:cs="ArialMT"/>
          <w:lang w:eastAsia="de-DE"/>
        </w:rPr>
        <w:t>Wir betreiben weiterhin die „Soziale Toilette“</w:t>
      </w:r>
      <w:r w:rsidR="00160126" w:rsidRPr="00A55DDC">
        <w:rPr>
          <w:rFonts w:cs="ArialMT"/>
          <w:lang w:eastAsia="de-DE"/>
        </w:rPr>
        <w:t>! Das bedeutet das Jedermann die Toilette nutzen kann, unabhängig der Bewirtung. Personen dürfen nur einzeln die Toilette betreten.</w:t>
      </w:r>
    </w:p>
    <w:p w14:paraId="69DA9C2D" w14:textId="77777777" w:rsidR="00366E77" w:rsidRPr="004B5CE4" w:rsidRDefault="00366E77" w:rsidP="004B5CE4">
      <w:pPr>
        <w:pStyle w:val="berschrift2"/>
        <w:jc w:val="both"/>
        <w:rPr>
          <w:rFonts w:asciiTheme="minorHAnsi" w:hAnsiTheme="minorHAnsi"/>
        </w:rPr>
      </w:pPr>
      <w:bookmarkStart w:id="34" w:name="_Toc459356407"/>
      <w:bookmarkStart w:id="35" w:name="_Toc39398149"/>
      <w:r w:rsidRPr="004B5CE4">
        <w:rPr>
          <w:rFonts w:asciiTheme="minorHAnsi" w:hAnsiTheme="minorHAnsi"/>
        </w:rPr>
        <w:t>Lagerhaltung</w:t>
      </w:r>
      <w:bookmarkEnd w:id="34"/>
      <w:bookmarkEnd w:id="35"/>
    </w:p>
    <w:p w14:paraId="02A66203" w14:textId="77777777" w:rsidR="00366E77" w:rsidRDefault="00366E77" w:rsidP="00366E77">
      <w:pPr>
        <w:jc w:val="both"/>
      </w:pPr>
      <w:r>
        <w:t xml:space="preserve">Die Lagerhaltung von Lebensmitteln und die Rückstellung von Speisen ist eine gesetzliche Anforderung. Die Überwachung liegt beim jeweiligen Veterinär des Kreises. </w:t>
      </w:r>
    </w:p>
    <w:p w14:paraId="440AC3A3" w14:textId="77777777" w:rsidR="00366E77" w:rsidRDefault="00366E77" w:rsidP="00366E77">
      <w:pPr>
        <w:jc w:val="both"/>
      </w:pPr>
      <w:r>
        <w:t xml:space="preserve">Für bestimmte Produkte werden Vorgaben gemacht zur Lagertemperatur und der Vermischung von Produkten. </w:t>
      </w:r>
    </w:p>
    <w:p w14:paraId="6C00270C" w14:textId="77777777" w:rsidR="00366E77" w:rsidRDefault="00366E77" w:rsidP="00366E77">
      <w:pPr>
        <w:jc w:val="both"/>
      </w:pPr>
      <w:r>
        <w:t>Die Lagertemperatur hängt vom jeweiligen Produkt ab und ist von der Küchenleitung zu ermitteln.</w:t>
      </w:r>
    </w:p>
    <w:p w14:paraId="5CE6D83D" w14:textId="77777777" w:rsidR="00366E77" w:rsidRPr="00DE1994" w:rsidRDefault="00366E77" w:rsidP="00366E77">
      <w:pPr>
        <w:jc w:val="both"/>
        <w:rPr>
          <w:u w:val="single"/>
        </w:rPr>
      </w:pPr>
      <w:r w:rsidRPr="00DE1994">
        <w:rPr>
          <w:u w:val="single"/>
        </w:rPr>
        <w:t xml:space="preserve">Beispiel: Lagertemperatur von </w:t>
      </w:r>
    </w:p>
    <w:p w14:paraId="1F02971F" w14:textId="77777777" w:rsidR="00366E77" w:rsidRDefault="00366E77" w:rsidP="00366E77">
      <w:pPr>
        <w:pStyle w:val="Listenabsatz"/>
        <w:numPr>
          <w:ilvl w:val="0"/>
          <w:numId w:val="47"/>
        </w:numPr>
        <w:jc w:val="both"/>
      </w:pPr>
      <w:r>
        <w:t>Trockenlager</w:t>
      </w:r>
    </w:p>
    <w:p w14:paraId="416C3683" w14:textId="77777777" w:rsidR="00366E77" w:rsidRDefault="00366E77" w:rsidP="00366E77">
      <w:pPr>
        <w:pStyle w:val="Listenabsatz"/>
        <w:numPr>
          <w:ilvl w:val="0"/>
          <w:numId w:val="47"/>
        </w:numPr>
        <w:jc w:val="both"/>
      </w:pPr>
      <w:r>
        <w:t>Obst und Gemüse</w:t>
      </w:r>
    </w:p>
    <w:p w14:paraId="6F74068B" w14:textId="77777777" w:rsidR="00366E77" w:rsidRDefault="00366E77" w:rsidP="00366E77">
      <w:pPr>
        <w:pStyle w:val="Listenabsatz"/>
        <w:numPr>
          <w:ilvl w:val="0"/>
          <w:numId w:val="47"/>
        </w:numPr>
        <w:jc w:val="both"/>
      </w:pPr>
      <w:r>
        <w:t>Milch und Milcherzeugnisse</w:t>
      </w:r>
    </w:p>
    <w:p w14:paraId="512C0339" w14:textId="77777777" w:rsidR="00366E77" w:rsidRDefault="00366E77" w:rsidP="00366E77">
      <w:pPr>
        <w:pStyle w:val="Listenabsatz"/>
        <w:numPr>
          <w:ilvl w:val="0"/>
          <w:numId w:val="47"/>
        </w:numPr>
        <w:jc w:val="both"/>
      </w:pPr>
      <w:r>
        <w:t>Frischfleisch</w:t>
      </w:r>
    </w:p>
    <w:p w14:paraId="20847DF2" w14:textId="77777777" w:rsidR="00366E77" w:rsidRDefault="00366E77" w:rsidP="00366E77">
      <w:pPr>
        <w:pStyle w:val="Listenabsatz"/>
        <w:numPr>
          <w:ilvl w:val="1"/>
          <w:numId w:val="47"/>
        </w:numPr>
        <w:jc w:val="both"/>
      </w:pPr>
      <w:r>
        <w:t>Schlachtfleisch</w:t>
      </w:r>
    </w:p>
    <w:p w14:paraId="15E07765" w14:textId="77777777" w:rsidR="00366E77" w:rsidRDefault="00366E77" w:rsidP="00366E77">
      <w:pPr>
        <w:pStyle w:val="Listenabsatz"/>
        <w:numPr>
          <w:ilvl w:val="1"/>
          <w:numId w:val="47"/>
        </w:numPr>
        <w:jc w:val="both"/>
      </w:pPr>
      <w:r>
        <w:t>Geflügelfleisch</w:t>
      </w:r>
    </w:p>
    <w:p w14:paraId="5F51264C" w14:textId="77777777" w:rsidR="00366E77" w:rsidRDefault="00366E77" w:rsidP="00366E77">
      <w:pPr>
        <w:pStyle w:val="Listenabsatz"/>
        <w:numPr>
          <w:ilvl w:val="1"/>
          <w:numId w:val="47"/>
        </w:numPr>
        <w:jc w:val="both"/>
      </w:pPr>
      <w:r>
        <w:t>Wildfleisch</w:t>
      </w:r>
    </w:p>
    <w:p w14:paraId="47370BD3" w14:textId="77777777" w:rsidR="00366E77" w:rsidRDefault="00366E77" w:rsidP="00366E77">
      <w:pPr>
        <w:pStyle w:val="Listenabsatz"/>
        <w:numPr>
          <w:ilvl w:val="0"/>
          <w:numId w:val="47"/>
        </w:numPr>
        <w:jc w:val="both"/>
      </w:pPr>
      <w:r>
        <w:t>Fische</w:t>
      </w:r>
    </w:p>
    <w:p w14:paraId="25CD6BCE" w14:textId="77777777" w:rsidR="00366E77" w:rsidRDefault="00366E77" w:rsidP="00366E77">
      <w:pPr>
        <w:pStyle w:val="Listenabsatz"/>
        <w:numPr>
          <w:ilvl w:val="1"/>
          <w:numId w:val="47"/>
        </w:numPr>
        <w:jc w:val="both"/>
      </w:pPr>
      <w:r>
        <w:t>Ganz</w:t>
      </w:r>
    </w:p>
    <w:p w14:paraId="54AD829F" w14:textId="77777777" w:rsidR="00366E77" w:rsidRDefault="00366E77" w:rsidP="00366E77">
      <w:pPr>
        <w:pStyle w:val="Listenabsatz"/>
        <w:numPr>
          <w:ilvl w:val="1"/>
          <w:numId w:val="47"/>
        </w:numPr>
        <w:jc w:val="both"/>
      </w:pPr>
      <w:r>
        <w:t>Filetiert</w:t>
      </w:r>
    </w:p>
    <w:p w14:paraId="1F78DDDD" w14:textId="77777777" w:rsidR="00366E77" w:rsidRDefault="00366E77" w:rsidP="00366E77">
      <w:pPr>
        <w:pStyle w:val="Listenabsatz"/>
        <w:numPr>
          <w:ilvl w:val="0"/>
          <w:numId w:val="47"/>
        </w:numPr>
        <w:jc w:val="both"/>
      </w:pPr>
      <w:r>
        <w:lastRenderedPageBreak/>
        <w:t>Tiefkühlung</w:t>
      </w:r>
    </w:p>
    <w:p w14:paraId="7AE4216D" w14:textId="77777777" w:rsidR="00366E77" w:rsidRDefault="00366E77" w:rsidP="00366E77">
      <w:pPr>
        <w:jc w:val="both"/>
      </w:pPr>
      <w:r>
        <w:t xml:space="preserve">Besonderheiten: Kein Geflügel im Federkleid oder Wild in der Decke. Eingelagert wird im </w:t>
      </w:r>
      <w:proofErr w:type="spellStart"/>
      <w:r>
        <w:t>FiFo</w:t>
      </w:r>
      <w:proofErr w:type="spellEnd"/>
      <w:r>
        <w:t>-Prinzip (First in / First out). Die Mindesthaltbarkeitsdaten und die Verbrauchsdaten werden beachtet.</w:t>
      </w:r>
    </w:p>
    <w:p w14:paraId="1CE35101" w14:textId="704952C9" w:rsidR="00366E77" w:rsidRDefault="00366E77" w:rsidP="00366E77">
      <w:pPr>
        <w:jc w:val="both"/>
      </w:pPr>
      <w:r>
        <w:t xml:space="preserve">Es </w:t>
      </w:r>
      <w:r w:rsidR="00EB7694">
        <w:t xml:space="preserve">ist </w:t>
      </w:r>
      <w:r>
        <w:t>für jeden Bereich ein Reinigungsplan integriert.</w:t>
      </w:r>
    </w:p>
    <w:p w14:paraId="49CDDB53" w14:textId="47F9E2A1" w:rsidR="00366E77" w:rsidRDefault="00366E77" w:rsidP="00366E77">
      <w:pPr>
        <w:jc w:val="both"/>
      </w:pPr>
      <w:r>
        <w:t>Rückstellungen müssen in Betrieben mit einer Herstellungsmenge von über 30 Portionen gezogen werden. Die Rückstellungen werden tiefgekühlt. Es wird eine Beschriftung mit dem Ausgabedatum und dem Inhalt angebracht. In einer Liste wird der Weg der Speisen aufgezeichnet. Die Proben müssen mindestens 96 Stunden bei maximal 4°Celsius aufbewahrt werden.</w:t>
      </w:r>
    </w:p>
    <w:p w14:paraId="7963E6A0" w14:textId="77777777" w:rsidR="00366E77" w:rsidRDefault="00366E77" w:rsidP="00366E77">
      <w:pPr>
        <w:jc w:val="both"/>
        <w:rPr>
          <w:b/>
        </w:rPr>
      </w:pPr>
      <w:r w:rsidRPr="00582EB5">
        <w:rPr>
          <w:b/>
        </w:rPr>
        <w:t>Verantwortlich für die Rückstellungen ist ausdrücklich die Küchenleitung!</w:t>
      </w:r>
    </w:p>
    <w:p w14:paraId="5041ED77" w14:textId="47BD3A50" w:rsidR="00366E77" w:rsidRDefault="00366E77" w:rsidP="00366E77">
      <w:pPr>
        <w:jc w:val="both"/>
      </w:pPr>
      <w:r>
        <w:t xml:space="preserve">In unserem Unternehmen werden unterschiedliche Anforderungen an die Produkterhaltung </w:t>
      </w:r>
      <w:r w:rsidR="0077404C">
        <w:t>a</w:t>
      </w:r>
      <w:r>
        <w:t xml:space="preserve">ngebrochene Gebinde sind immer von verschlossenen zu trennen. </w:t>
      </w:r>
    </w:p>
    <w:p w14:paraId="0C3FC53A" w14:textId="77777777" w:rsidR="00366E77" w:rsidRDefault="00366E77" w:rsidP="00366E77">
      <w:pPr>
        <w:pStyle w:val="Listenabsatz"/>
        <w:numPr>
          <w:ilvl w:val="0"/>
          <w:numId w:val="49"/>
        </w:numPr>
        <w:jc w:val="both"/>
      </w:pPr>
      <w:r>
        <w:t xml:space="preserve">Für alle Produkte müssen, soweit möglich Sicherheitsdatenblätter vorhanden sein (Bei Chemikalien ist </w:t>
      </w:r>
      <w:proofErr w:type="gramStart"/>
      <w:r>
        <w:t>das Pflicht</w:t>
      </w:r>
      <w:proofErr w:type="gramEnd"/>
      <w:r>
        <w:t>).</w:t>
      </w:r>
    </w:p>
    <w:p w14:paraId="057DF121" w14:textId="58780CD5" w:rsidR="00366E77" w:rsidRDefault="00366E77" w:rsidP="00366E77">
      <w:pPr>
        <w:pStyle w:val="Listenabsatz"/>
        <w:numPr>
          <w:ilvl w:val="0"/>
          <w:numId w:val="49"/>
        </w:numPr>
        <w:jc w:val="both"/>
      </w:pPr>
      <w:r>
        <w:t>Alle flüssigen Produkte</w:t>
      </w:r>
      <w:r w:rsidR="0077404C">
        <w:t>,</w:t>
      </w:r>
      <w:r>
        <w:t xml:space="preserve"> welche nicht mehr verwendungsfähig sind, werden der </w:t>
      </w:r>
      <w:r w:rsidR="00DA6CD4">
        <w:t>Entsorgung</w:t>
      </w:r>
      <w:r>
        <w:t xml:space="preserve"> zugeführt.</w:t>
      </w:r>
    </w:p>
    <w:p w14:paraId="4B983529" w14:textId="4BAA48D5" w:rsidR="00366E77" w:rsidRDefault="00366E77" w:rsidP="00366E77">
      <w:pPr>
        <w:pStyle w:val="Listenabsatz"/>
        <w:numPr>
          <w:ilvl w:val="0"/>
          <w:numId w:val="49"/>
        </w:numPr>
        <w:jc w:val="both"/>
      </w:pPr>
      <w:r>
        <w:t>Alle Produkte die in Verbindung mit der Nahrungszufuhr gelagert und verwendet werden, sind einer fachgerechten Entsorgung zu zuführen</w:t>
      </w:r>
      <w:r w:rsidR="00E45929">
        <w:t>,</w:t>
      </w:r>
      <w:r>
        <w:t xml:space="preserve"> wenn eine Verwendung nicht mehr möglich ist (Bsp. Ablauf MHD, Fäulnisbefall).</w:t>
      </w:r>
    </w:p>
    <w:p w14:paraId="293C4C40" w14:textId="77777777" w:rsidR="00366E77" w:rsidRDefault="00366E77" w:rsidP="00366E77">
      <w:pPr>
        <w:pStyle w:val="Listenabsatz"/>
        <w:numPr>
          <w:ilvl w:val="0"/>
          <w:numId w:val="49"/>
        </w:numPr>
        <w:jc w:val="both"/>
      </w:pPr>
      <w:r>
        <w:t>Jeder Bereich ist für das Auffüllen der Bestände selbst verantwortlich.</w:t>
      </w:r>
    </w:p>
    <w:p w14:paraId="20242365" w14:textId="2A99BB56" w:rsidR="00366E77" w:rsidRDefault="00366E77" w:rsidP="00366E77">
      <w:pPr>
        <w:jc w:val="both"/>
      </w:pPr>
      <w:r>
        <w:t>Produkte mit MHD werden zentral gelagert</w:t>
      </w:r>
      <w:r w:rsidR="005A2ED9">
        <w:t>,</w:t>
      </w:r>
      <w:r>
        <w:t xml:space="preserve"> um eine Überwachung zu vereinfachen. </w:t>
      </w:r>
    </w:p>
    <w:p w14:paraId="1D303C09" w14:textId="77777777" w:rsidR="00366E77" w:rsidRDefault="00366E77" w:rsidP="00366E77">
      <w:pPr>
        <w:jc w:val="both"/>
      </w:pPr>
      <w:r>
        <w:t>Für alle Temperaturbereiche werden Lager eingerichtet. Die Lager werden von der Küchenleitung überwacht.</w:t>
      </w:r>
    </w:p>
    <w:p w14:paraId="5E7BF66A" w14:textId="77777777" w:rsidR="00366E77" w:rsidRDefault="00366E77" w:rsidP="00366E77">
      <w:pPr>
        <w:jc w:val="both"/>
      </w:pPr>
      <w:r>
        <w:t>Rückstellmuster werden erst nach Ablauf von 14 Tagen einer Entsorgung zugeführt.</w:t>
      </w:r>
    </w:p>
    <w:p w14:paraId="54A935D8" w14:textId="77777777" w:rsidR="00366E77" w:rsidRDefault="00366E77" w:rsidP="00366E77">
      <w:pPr>
        <w:jc w:val="both"/>
      </w:pPr>
      <w:r>
        <w:t>Wenn festgestellt wird, dass die beabsichtigte Lagertemperatur nicht durchgehend gehalten wurde, entscheidet die Küchenleitung das weitere Vorgehen.</w:t>
      </w:r>
    </w:p>
    <w:p w14:paraId="7A838A8A" w14:textId="77777777" w:rsidR="00366E77" w:rsidRDefault="00366E77" w:rsidP="00366E77">
      <w:pPr>
        <w:jc w:val="both"/>
      </w:pPr>
      <w:r>
        <w:t>Biologische Abfälle werden einem Fachentsorger zugeführt.</w:t>
      </w:r>
    </w:p>
    <w:p w14:paraId="37D241C1" w14:textId="77777777" w:rsidR="00366E77" w:rsidRDefault="00366E77" w:rsidP="00366E77">
      <w:pPr>
        <w:jc w:val="both"/>
      </w:pPr>
      <w:r>
        <w:t>Es dürfen nur Produkte mit einer CE-, oder Kosmetikkennzeichnung verwendet werden. Produkte von Gästen werden grundsätzlich nicht im eigenen Bereich gelagert (Kreuzkontamination).</w:t>
      </w:r>
    </w:p>
    <w:p w14:paraId="183160C8" w14:textId="388963AA" w:rsidR="00366E77" w:rsidRDefault="00366E77" w:rsidP="00366E77">
      <w:pPr>
        <w:jc w:val="both"/>
      </w:pPr>
      <w:r>
        <w:t>Alle Produkte werden 2x im Monat auf Ablauf geprüft. Produkte</w:t>
      </w:r>
      <w:r w:rsidR="005A2ED9">
        <w:t>,</w:t>
      </w:r>
      <w:r>
        <w:t xml:space="preserve"> die eine Resthaltbarkeit von 4 Wochen unterschreiten</w:t>
      </w:r>
      <w:r w:rsidR="005A2ED9">
        <w:t>,</w:t>
      </w:r>
      <w:r>
        <w:t xml:space="preserve"> werden entsorgt.</w:t>
      </w:r>
    </w:p>
    <w:p w14:paraId="64BB639F" w14:textId="77777777" w:rsidR="00366E77" w:rsidRDefault="00366E77" w:rsidP="00366E77">
      <w:pPr>
        <w:jc w:val="both"/>
      </w:pPr>
      <w:r>
        <w:t xml:space="preserve">Alle flüssigen Produkte, als auch festgebundene Chemikalien, werden entsprechend den Herstellerangaben gelagert. </w:t>
      </w:r>
    </w:p>
    <w:p w14:paraId="03E9B47D" w14:textId="77777777" w:rsidR="00366E77" w:rsidRDefault="00366E77" w:rsidP="00366E77">
      <w:pPr>
        <w:jc w:val="both"/>
      </w:pPr>
      <w:r>
        <w:t>Bei der Lagerung sind die Anforderungen der DGUV (Deutsche gesetzliche Unfall Versicherung) zu beachten.</w:t>
      </w:r>
    </w:p>
    <w:p w14:paraId="37BDDE33" w14:textId="77777777" w:rsidR="00366E77" w:rsidRDefault="00366E77" w:rsidP="00366E77">
      <w:pPr>
        <w:jc w:val="both"/>
      </w:pPr>
      <w:r>
        <w:lastRenderedPageBreak/>
        <w:t xml:space="preserve">Die Produkte werden bei Ablauf einem Entsorgungsunternehmen zugeführt. </w:t>
      </w:r>
    </w:p>
    <w:p w14:paraId="5F556398" w14:textId="7D7BE677" w:rsidR="00366E77" w:rsidRPr="0077404C" w:rsidRDefault="00776784" w:rsidP="0077404C">
      <w:pPr>
        <w:pStyle w:val="berschrift2"/>
        <w:jc w:val="both"/>
        <w:rPr>
          <w:rFonts w:asciiTheme="minorHAnsi" w:hAnsiTheme="minorHAnsi"/>
        </w:rPr>
      </w:pPr>
      <w:bookmarkStart w:id="36" w:name="_Toc39398150"/>
      <w:r w:rsidRPr="0077404C">
        <w:rPr>
          <w:rFonts w:asciiTheme="minorHAnsi" w:hAnsiTheme="minorHAnsi"/>
        </w:rPr>
        <w:t>Dokumentation</w:t>
      </w:r>
      <w:bookmarkEnd w:id="36"/>
    </w:p>
    <w:p w14:paraId="15455BA5" w14:textId="43A13F0D" w:rsidR="00776784" w:rsidRDefault="00E75AF0" w:rsidP="00366E77">
      <w:r>
        <w:t>Wir dokumentieren jegliche Reinigungen, Vorkommnisse und Besonderheiten</w:t>
      </w:r>
      <w:r w:rsidR="00384A96">
        <w:t xml:space="preserve"> zu Nachweiszwecken. Auch Ermahnungen werden notiert.</w:t>
      </w:r>
    </w:p>
    <w:p w14:paraId="1BFCAA8B" w14:textId="671292C7" w:rsidR="002F7FA4" w:rsidRDefault="00384A96" w:rsidP="00366E77">
      <w:r>
        <w:t>Die Dokumentation erfolgt auf dem folgenden Formblatt</w:t>
      </w:r>
      <w:r w:rsidR="002F7FA4">
        <w:t>.</w:t>
      </w:r>
    </w:p>
    <w:p w14:paraId="7C59B363" w14:textId="3989347C" w:rsidR="00823ED7" w:rsidRPr="0077404C" w:rsidRDefault="00823ED7" w:rsidP="0077404C">
      <w:pPr>
        <w:pStyle w:val="berschrift2"/>
        <w:jc w:val="both"/>
        <w:rPr>
          <w:rFonts w:asciiTheme="minorHAnsi" w:hAnsiTheme="minorHAnsi"/>
        </w:rPr>
      </w:pPr>
      <w:bookmarkStart w:id="37" w:name="_Toc39398151"/>
      <w:r w:rsidRPr="0077404C">
        <w:rPr>
          <w:rFonts w:asciiTheme="minorHAnsi" w:hAnsiTheme="minorHAnsi"/>
        </w:rPr>
        <w:t>Der Autor</w:t>
      </w:r>
      <w:bookmarkEnd w:id="37"/>
    </w:p>
    <w:p w14:paraId="4E95B8F1" w14:textId="49040E65" w:rsidR="004F737B" w:rsidRDefault="00823ED7" w:rsidP="00366E77">
      <w:r>
        <w:t xml:space="preserve">Klaus Seiler, MSc. in QM, Verleger, Unternehmensberater und unter anderem auch Barbetreiber </w:t>
      </w:r>
      <w:proofErr w:type="spellStart"/>
      <w:r>
        <w:t>weiss</w:t>
      </w:r>
      <w:proofErr w:type="spellEnd"/>
      <w:r w:rsidR="00A55AAA">
        <w:t>,</w:t>
      </w:r>
      <w:r>
        <w:t xml:space="preserve"> da</w:t>
      </w:r>
      <w:r w:rsidR="00A55AAA">
        <w:t>s</w:t>
      </w:r>
      <w:r>
        <w:t>s ein l</w:t>
      </w:r>
      <w:r w:rsidR="00A07CC3">
        <w:t>e</w:t>
      </w:r>
      <w:r>
        <w:t xml:space="preserve">eres </w:t>
      </w:r>
      <w:r w:rsidR="00A07CC3">
        <w:t>B</w:t>
      </w:r>
      <w:r>
        <w:t>latt noch kein Hygienekonzept ist.</w:t>
      </w:r>
    </w:p>
    <w:p w14:paraId="0D6FA179" w14:textId="0DA39DE6" w:rsidR="00A07CC3" w:rsidRDefault="00A07CC3" w:rsidP="00366E77">
      <w:r>
        <w:t xml:space="preserve">So habe ich mich entschlossen ein umfangreiches Konzept im Entwurf zu </w:t>
      </w:r>
      <w:r w:rsidR="00A55AAA">
        <w:t>er</w:t>
      </w:r>
      <w:r>
        <w:t xml:space="preserve">stellen und dieses </w:t>
      </w:r>
      <w:r w:rsidR="00587924">
        <w:t xml:space="preserve">kostenlos für alle Konzessionsinhaber bereit zu stellen. </w:t>
      </w:r>
    </w:p>
    <w:p w14:paraId="711A1D6E" w14:textId="04AD7CD2" w:rsidR="00587924" w:rsidRDefault="00587924" w:rsidP="00366E77">
      <w:r>
        <w:t>Wenn Sie sich dennoch beteiligen wollen</w:t>
      </w:r>
      <w:r w:rsidR="00B865C2">
        <w:t>,</w:t>
      </w:r>
      <w:r>
        <w:t xml:space="preserve"> können Sie mit einer kleinen Spende unter </w:t>
      </w:r>
      <w:hyperlink r:id="rId9" w:history="1">
        <w:r w:rsidR="00A55AAA" w:rsidRPr="00D2405E">
          <w:rPr>
            <w:rStyle w:val="Hyperlink"/>
          </w:rPr>
          <w:t>www.paypa</w:t>
        </w:r>
        <w:r w:rsidR="00A55AAA" w:rsidRPr="00D2405E">
          <w:rPr>
            <w:rStyle w:val="Hyperlink"/>
          </w:rPr>
          <w:t>l</w:t>
        </w:r>
        <w:r w:rsidR="00A55AAA" w:rsidRPr="00D2405E">
          <w:rPr>
            <w:rStyle w:val="Hyperlink"/>
          </w:rPr>
          <w:t>.me/qmverlag/</w:t>
        </w:r>
      </w:hyperlink>
      <w:r w:rsidR="00A55AAA">
        <w:t xml:space="preserve"> beitragen.</w:t>
      </w:r>
    </w:p>
    <w:p w14:paraId="0E9A3718" w14:textId="5BDBFF63" w:rsidR="00B865C2" w:rsidRDefault="00B865C2" w:rsidP="00366E77">
      <w:r>
        <w:t xml:space="preserve">Falls Sie noch Punkte </w:t>
      </w:r>
      <w:r w:rsidR="0083214D">
        <w:t xml:space="preserve">zur Verbesserung </w:t>
      </w:r>
      <w:r>
        <w:t>haben</w:t>
      </w:r>
      <w:r w:rsidR="009F7B4C">
        <w:t>,</w:t>
      </w:r>
      <w:r>
        <w:t xml:space="preserve"> senden Sie mir bitte eine</w:t>
      </w:r>
      <w:r w:rsidR="009F7B4C">
        <w:t xml:space="preserve"> </w:t>
      </w:r>
      <w:r>
        <w:t xml:space="preserve">Mail an </w:t>
      </w:r>
      <w:hyperlink r:id="rId10" w:history="1">
        <w:r w:rsidR="009F7B4C" w:rsidRPr="00D2405E">
          <w:rPr>
            <w:rStyle w:val="Hyperlink"/>
          </w:rPr>
          <w:t>hygiene@</w:t>
        </w:r>
        <w:r w:rsidR="009F7B4C" w:rsidRPr="00D2405E">
          <w:rPr>
            <w:rStyle w:val="Hyperlink"/>
          </w:rPr>
          <w:t>q</w:t>
        </w:r>
        <w:r w:rsidR="009F7B4C" w:rsidRPr="00D2405E">
          <w:rPr>
            <w:rStyle w:val="Hyperlink"/>
          </w:rPr>
          <w:t>mkontakt.de</w:t>
        </w:r>
      </w:hyperlink>
      <w:r w:rsidR="009F7B4C">
        <w:t xml:space="preserve">. </w:t>
      </w:r>
    </w:p>
    <w:p w14:paraId="0F5B9AD9" w14:textId="77777777" w:rsidR="002F7FA4" w:rsidRDefault="002F7FA4">
      <w:r>
        <w:br w:type="page"/>
      </w:r>
    </w:p>
    <w:p w14:paraId="55FB4794" w14:textId="57D5646A" w:rsidR="002F7FA4" w:rsidRPr="0077404C" w:rsidRDefault="002F7FA4" w:rsidP="0077404C">
      <w:pPr>
        <w:pStyle w:val="berschrift2"/>
        <w:jc w:val="both"/>
        <w:rPr>
          <w:rFonts w:asciiTheme="minorHAnsi" w:hAnsiTheme="minorHAnsi"/>
        </w:rPr>
      </w:pPr>
      <w:bookmarkStart w:id="38" w:name="_Toc39398152"/>
      <w:r w:rsidRPr="0077404C">
        <w:rPr>
          <w:rFonts w:asciiTheme="minorHAnsi" w:hAnsiTheme="minorHAnsi"/>
        </w:rPr>
        <w:lastRenderedPageBreak/>
        <w:t>Tagesdokumentation</w:t>
      </w:r>
      <w:r w:rsidR="00947B79" w:rsidRPr="0077404C">
        <w:rPr>
          <w:rFonts w:asciiTheme="minorHAnsi" w:hAnsiTheme="minorHAnsi"/>
        </w:rPr>
        <w:tab/>
      </w:r>
      <w:r w:rsidR="00947B79" w:rsidRPr="0077404C">
        <w:rPr>
          <w:rFonts w:asciiTheme="minorHAnsi" w:hAnsiTheme="minorHAnsi"/>
        </w:rPr>
        <w:tab/>
      </w:r>
      <w:r w:rsidR="00947B79" w:rsidRPr="0077404C">
        <w:rPr>
          <w:rFonts w:asciiTheme="minorHAnsi" w:hAnsiTheme="minorHAnsi"/>
        </w:rPr>
        <w:tab/>
      </w:r>
      <w:r w:rsidR="00947B79" w:rsidRPr="0077404C">
        <w:rPr>
          <w:rFonts w:asciiTheme="minorHAnsi" w:hAnsiTheme="minorHAnsi"/>
        </w:rPr>
        <w:tab/>
        <w:t>Datum:</w:t>
      </w:r>
      <w:bookmarkEnd w:id="38"/>
    </w:p>
    <w:tbl>
      <w:tblPr>
        <w:tblStyle w:val="Tabellenraster"/>
        <w:tblW w:w="0" w:type="auto"/>
        <w:tblLook w:val="04A0" w:firstRow="1" w:lastRow="0" w:firstColumn="1" w:lastColumn="0" w:noHBand="0" w:noVBand="1"/>
      </w:tblPr>
      <w:tblGrid>
        <w:gridCol w:w="2303"/>
        <w:gridCol w:w="2303"/>
        <w:gridCol w:w="2303"/>
        <w:gridCol w:w="2303"/>
      </w:tblGrid>
      <w:tr w:rsidR="002F7FA4" w14:paraId="4B682898" w14:textId="77777777" w:rsidTr="002F7FA4">
        <w:tc>
          <w:tcPr>
            <w:tcW w:w="2303" w:type="dxa"/>
          </w:tcPr>
          <w:p w14:paraId="0CECA82D" w14:textId="6FC40A1F" w:rsidR="002F7FA4" w:rsidRDefault="002F7FA4" w:rsidP="00366E77">
            <w:r>
              <w:t>Was</w:t>
            </w:r>
          </w:p>
        </w:tc>
        <w:tc>
          <w:tcPr>
            <w:tcW w:w="2303" w:type="dxa"/>
          </w:tcPr>
          <w:p w14:paraId="6DFC812A" w14:textId="151F4FAE" w:rsidR="002F7FA4" w:rsidRDefault="00947B79" w:rsidP="00366E77">
            <w:r>
              <w:t>Wer</w:t>
            </w:r>
          </w:p>
        </w:tc>
        <w:tc>
          <w:tcPr>
            <w:tcW w:w="2303" w:type="dxa"/>
          </w:tcPr>
          <w:p w14:paraId="0AF418A7" w14:textId="70C81C96" w:rsidR="002F7FA4" w:rsidRDefault="00947B79" w:rsidP="00366E77">
            <w:r>
              <w:t>Wann</w:t>
            </w:r>
          </w:p>
        </w:tc>
        <w:tc>
          <w:tcPr>
            <w:tcW w:w="2303" w:type="dxa"/>
          </w:tcPr>
          <w:p w14:paraId="516283D3" w14:textId="7FB0364B" w:rsidR="002F7FA4" w:rsidRDefault="00947B79" w:rsidP="00366E77">
            <w:r>
              <w:t>Bemerkungen</w:t>
            </w:r>
          </w:p>
        </w:tc>
      </w:tr>
      <w:tr w:rsidR="002F7FA4" w14:paraId="5B88624F" w14:textId="77777777" w:rsidTr="002F7FA4">
        <w:tc>
          <w:tcPr>
            <w:tcW w:w="2303" w:type="dxa"/>
          </w:tcPr>
          <w:p w14:paraId="75EA1B1E" w14:textId="77777777" w:rsidR="002F7FA4" w:rsidRDefault="002F7FA4" w:rsidP="00366E77"/>
        </w:tc>
        <w:tc>
          <w:tcPr>
            <w:tcW w:w="2303" w:type="dxa"/>
          </w:tcPr>
          <w:p w14:paraId="311F4E2D" w14:textId="77777777" w:rsidR="002F7FA4" w:rsidRDefault="002F7FA4" w:rsidP="00366E77"/>
        </w:tc>
        <w:tc>
          <w:tcPr>
            <w:tcW w:w="2303" w:type="dxa"/>
          </w:tcPr>
          <w:p w14:paraId="1906ECFE" w14:textId="77777777" w:rsidR="002F7FA4" w:rsidRDefault="002F7FA4" w:rsidP="00366E77"/>
        </w:tc>
        <w:tc>
          <w:tcPr>
            <w:tcW w:w="2303" w:type="dxa"/>
          </w:tcPr>
          <w:p w14:paraId="2D7DB02F" w14:textId="77777777" w:rsidR="002F7FA4" w:rsidRDefault="002F7FA4" w:rsidP="00366E77"/>
          <w:p w14:paraId="39BE7B2E" w14:textId="261FD010" w:rsidR="00947B79" w:rsidRDefault="00947B79" w:rsidP="00366E77"/>
        </w:tc>
      </w:tr>
      <w:tr w:rsidR="002F7FA4" w14:paraId="2207B893" w14:textId="77777777" w:rsidTr="002F7FA4">
        <w:tc>
          <w:tcPr>
            <w:tcW w:w="2303" w:type="dxa"/>
          </w:tcPr>
          <w:p w14:paraId="1A305F4C" w14:textId="77777777" w:rsidR="002F7FA4" w:rsidRDefault="002F7FA4" w:rsidP="00366E77"/>
        </w:tc>
        <w:tc>
          <w:tcPr>
            <w:tcW w:w="2303" w:type="dxa"/>
          </w:tcPr>
          <w:p w14:paraId="4CC49DFB" w14:textId="77777777" w:rsidR="002F7FA4" w:rsidRDefault="002F7FA4" w:rsidP="00366E77"/>
        </w:tc>
        <w:tc>
          <w:tcPr>
            <w:tcW w:w="2303" w:type="dxa"/>
          </w:tcPr>
          <w:p w14:paraId="2DED88F1" w14:textId="77777777" w:rsidR="002F7FA4" w:rsidRDefault="002F7FA4" w:rsidP="00366E77"/>
        </w:tc>
        <w:tc>
          <w:tcPr>
            <w:tcW w:w="2303" w:type="dxa"/>
          </w:tcPr>
          <w:p w14:paraId="34FE27EB" w14:textId="77777777" w:rsidR="002F7FA4" w:rsidRDefault="002F7FA4" w:rsidP="00366E77"/>
          <w:p w14:paraId="0CAB4877" w14:textId="49DCC1A8" w:rsidR="00947B79" w:rsidRDefault="00947B79" w:rsidP="00366E77"/>
        </w:tc>
      </w:tr>
      <w:tr w:rsidR="002F7FA4" w14:paraId="4636E9BF" w14:textId="77777777" w:rsidTr="002F7FA4">
        <w:tc>
          <w:tcPr>
            <w:tcW w:w="2303" w:type="dxa"/>
          </w:tcPr>
          <w:p w14:paraId="1D40B3D9" w14:textId="77777777" w:rsidR="002F7FA4" w:rsidRDefault="002F7FA4" w:rsidP="00366E77"/>
        </w:tc>
        <w:tc>
          <w:tcPr>
            <w:tcW w:w="2303" w:type="dxa"/>
          </w:tcPr>
          <w:p w14:paraId="56405A81" w14:textId="77777777" w:rsidR="002F7FA4" w:rsidRDefault="002F7FA4" w:rsidP="00366E77"/>
        </w:tc>
        <w:tc>
          <w:tcPr>
            <w:tcW w:w="2303" w:type="dxa"/>
          </w:tcPr>
          <w:p w14:paraId="7DDCFC6C" w14:textId="77777777" w:rsidR="002F7FA4" w:rsidRDefault="002F7FA4" w:rsidP="00366E77"/>
        </w:tc>
        <w:tc>
          <w:tcPr>
            <w:tcW w:w="2303" w:type="dxa"/>
          </w:tcPr>
          <w:p w14:paraId="7315B00F" w14:textId="77777777" w:rsidR="002F7FA4" w:rsidRDefault="002F7FA4" w:rsidP="00366E77"/>
          <w:p w14:paraId="21CCBB37" w14:textId="154E2CB4" w:rsidR="00947B79" w:rsidRDefault="00947B79" w:rsidP="00366E77"/>
        </w:tc>
      </w:tr>
      <w:tr w:rsidR="002F7FA4" w14:paraId="010E15B9" w14:textId="77777777" w:rsidTr="002F7FA4">
        <w:tc>
          <w:tcPr>
            <w:tcW w:w="2303" w:type="dxa"/>
          </w:tcPr>
          <w:p w14:paraId="43B22A24" w14:textId="77777777" w:rsidR="002F7FA4" w:rsidRDefault="002F7FA4" w:rsidP="00366E77"/>
        </w:tc>
        <w:tc>
          <w:tcPr>
            <w:tcW w:w="2303" w:type="dxa"/>
          </w:tcPr>
          <w:p w14:paraId="2507742E" w14:textId="77777777" w:rsidR="002F7FA4" w:rsidRDefault="002F7FA4" w:rsidP="00366E77"/>
        </w:tc>
        <w:tc>
          <w:tcPr>
            <w:tcW w:w="2303" w:type="dxa"/>
          </w:tcPr>
          <w:p w14:paraId="2A00DF08" w14:textId="77777777" w:rsidR="002F7FA4" w:rsidRDefault="002F7FA4" w:rsidP="00366E77"/>
        </w:tc>
        <w:tc>
          <w:tcPr>
            <w:tcW w:w="2303" w:type="dxa"/>
          </w:tcPr>
          <w:p w14:paraId="5D8BBED5" w14:textId="77777777" w:rsidR="002F7FA4" w:rsidRDefault="002F7FA4" w:rsidP="00366E77"/>
          <w:p w14:paraId="7E78F2F8" w14:textId="221011E8" w:rsidR="00947B79" w:rsidRDefault="00947B79" w:rsidP="00366E77"/>
        </w:tc>
      </w:tr>
      <w:tr w:rsidR="00947B79" w14:paraId="13D5100F" w14:textId="77777777" w:rsidTr="002F7FA4">
        <w:tc>
          <w:tcPr>
            <w:tcW w:w="2303" w:type="dxa"/>
          </w:tcPr>
          <w:p w14:paraId="6366C844" w14:textId="77777777" w:rsidR="00947B79" w:rsidRDefault="00947B79" w:rsidP="00366E77"/>
        </w:tc>
        <w:tc>
          <w:tcPr>
            <w:tcW w:w="2303" w:type="dxa"/>
          </w:tcPr>
          <w:p w14:paraId="791DB28A" w14:textId="77777777" w:rsidR="00947B79" w:rsidRDefault="00947B79" w:rsidP="00366E77"/>
        </w:tc>
        <w:tc>
          <w:tcPr>
            <w:tcW w:w="2303" w:type="dxa"/>
          </w:tcPr>
          <w:p w14:paraId="0357502C" w14:textId="77777777" w:rsidR="00947B79" w:rsidRDefault="00947B79" w:rsidP="00366E77"/>
        </w:tc>
        <w:tc>
          <w:tcPr>
            <w:tcW w:w="2303" w:type="dxa"/>
          </w:tcPr>
          <w:p w14:paraId="790AF417" w14:textId="77777777" w:rsidR="00947B79" w:rsidRDefault="00947B79" w:rsidP="00366E77"/>
          <w:p w14:paraId="47AB5B29" w14:textId="6FD5D2F5" w:rsidR="00947B79" w:rsidRDefault="00947B79" w:rsidP="00366E77"/>
        </w:tc>
      </w:tr>
      <w:tr w:rsidR="00947B79" w14:paraId="151E0AC5" w14:textId="77777777" w:rsidTr="002F7FA4">
        <w:tc>
          <w:tcPr>
            <w:tcW w:w="2303" w:type="dxa"/>
          </w:tcPr>
          <w:p w14:paraId="3C99F27F" w14:textId="77777777" w:rsidR="00947B79" w:rsidRDefault="00947B79" w:rsidP="00366E77"/>
        </w:tc>
        <w:tc>
          <w:tcPr>
            <w:tcW w:w="2303" w:type="dxa"/>
          </w:tcPr>
          <w:p w14:paraId="78F8C155" w14:textId="77777777" w:rsidR="00947B79" w:rsidRDefault="00947B79" w:rsidP="00366E77"/>
        </w:tc>
        <w:tc>
          <w:tcPr>
            <w:tcW w:w="2303" w:type="dxa"/>
          </w:tcPr>
          <w:p w14:paraId="7A1DD9DA" w14:textId="77777777" w:rsidR="00947B79" w:rsidRDefault="00947B79" w:rsidP="00366E77"/>
        </w:tc>
        <w:tc>
          <w:tcPr>
            <w:tcW w:w="2303" w:type="dxa"/>
          </w:tcPr>
          <w:p w14:paraId="0CC53DB3" w14:textId="77777777" w:rsidR="00947B79" w:rsidRDefault="00947B79" w:rsidP="00366E77"/>
          <w:p w14:paraId="663B89B0" w14:textId="3443168F" w:rsidR="00947B79" w:rsidRDefault="00947B79" w:rsidP="00366E77"/>
        </w:tc>
      </w:tr>
      <w:tr w:rsidR="00947B79" w14:paraId="72C0A25D" w14:textId="77777777" w:rsidTr="002F7FA4">
        <w:tc>
          <w:tcPr>
            <w:tcW w:w="2303" w:type="dxa"/>
          </w:tcPr>
          <w:p w14:paraId="345257FE" w14:textId="77777777" w:rsidR="00947B79" w:rsidRDefault="00947B79" w:rsidP="00366E77"/>
        </w:tc>
        <w:tc>
          <w:tcPr>
            <w:tcW w:w="2303" w:type="dxa"/>
          </w:tcPr>
          <w:p w14:paraId="56066F62" w14:textId="77777777" w:rsidR="00947B79" w:rsidRDefault="00947B79" w:rsidP="00366E77"/>
        </w:tc>
        <w:tc>
          <w:tcPr>
            <w:tcW w:w="2303" w:type="dxa"/>
          </w:tcPr>
          <w:p w14:paraId="4FEBE0B6" w14:textId="77777777" w:rsidR="00947B79" w:rsidRDefault="00947B79" w:rsidP="00366E77"/>
        </w:tc>
        <w:tc>
          <w:tcPr>
            <w:tcW w:w="2303" w:type="dxa"/>
          </w:tcPr>
          <w:p w14:paraId="7F3FCE48" w14:textId="77777777" w:rsidR="00947B79" w:rsidRDefault="00947B79" w:rsidP="00366E77"/>
          <w:p w14:paraId="2718855A" w14:textId="05DCB607" w:rsidR="00947B79" w:rsidRDefault="00947B79" w:rsidP="00366E77"/>
        </w:tc>
      </w:tr>
      <w:tr w:rsidR="00947B79" w14:paraId="214B89E1" w14:textId="77777777" w:rsidTr="002F7FA4">
        <w:tc>
          <w:tcPr>
            <w:tcW w:w="2303" w:type="dxa"/>
          </w:tcPr>
          <w:p w14:paraId="792D8C22" w14:textId="77777777" w:rsidR="00947B79" w:rsidRDefault="00947B79" w:rsidP="00366E77"/>
        </w:tc>
        <w:tc>
          <w:tcPr>
            <w:tcW w:w="2303" w:type="dxa"/>
          </w:tcPr>
          <w:p w14:paraId="6365F753" w14:textId="77777777" w:rsidR="00947B79" w:rsidRDefault="00947B79" w:rsidP="00366E77"/>
        </w:tc>
        <w:tc>
          <w:tcPr>
            <w:tcW w:w="2303" w:type="dxa"/>
          </w:tcPr>
          <w:p w14:paraId="59CE1879" w14:textId="77777777" w:rsidR="00947B79" w:rsidRDefault="00947B79" w:rsidP="00366E77"/>
        </w:tc>
        <w:tc>
          <w:tcPr>
            <w:tcW w:w="2303" w:type="dxa"/>
          </w:tcPr>
          <w:p w14:paraId="2EDBB2C3" w14:textId="77777777" w:rsidR="00947B79" w:rsidRDefault="00947B79" w:rsidP="00366E77"/>
          <w:p w14:paraId="528DB452" w14:textId="4DD992A5" w:rsidR="00947B79" w:rsidRDefault="00947B79" w:rsidP="00366E77"/>
        </w:tc>
      </w:tr>
      <w:tr w:rsidR="00947B79" w14:paraId="4202BAD0" w14:textId="77777777" w:rsidTr="002F7FA4">
        <w:tc>
          <w:tcPr>
            <w:tcW w:w="2303" w:type="dxa"/>
          </w:tcPr>
          <w:p w14:paraId="13980885" w14:textId="77777777" w:rsidR="00947B79" w:rsidRDefault="00947B79" w:rsidP="00366E77"/>
        </w:tc>
        <w:tc>
          <w:tcPr>
            <w:tcW w:w="2303" w:type="dxa"/>
          </w:tcPr>
          <w:p w14:paraId="4A8B8047" w14:textId="77777777" w:rsidR="00947B79" w:rsidRDefault="00947B79" w:rsidP="00366E77"/>
        </w:tc>
        <w:tc>
          <w:tcPr>
            <w:tcW w:w="2303" w:type="dxa"/>
          </w:tcPr>
          <w:p w14:paraId="64C4F2D7" w14:textId="77777777" w:rsidR="00947B79" w:rsidRDefault="00947B79" w:rsidP="00366E77"/>
        </w:tc>
        <w:tc>
          <w:tcPr>
            <w:tcW w:w="2303" w:type="dxa"/>
          </w:tcPr>
          <w:p w14:paraId="00FBE84C" w14:textId="77777777" w:rsidR="00947B79" w:rsidRDefault="00947B79" w:rsidP="00366E77"/>
          <w:p w14:paraId="72A51425" w14:textId="3D65AF1E" w:rsidR="00947B79" w:rsidRDefault="00947B79" w:rsidP="00366E77"/>
        </w:tc>
      </w:tr>
      <w:tr w:rsidR="00947B79" w14:paraId="729235D5" w14:textId="77777777" w:rsidTr="002F7FA4">
        <w:tc>
          <w:tcPr>
            <w:tcW w:w="2303" w:type="dxa"/>
          </w:tcPr>
          <w:p w14:paraId="15758918" w14:textId="77777777" w:rsidR="00947B79" w:rsidRDefault="00947B79" w:rsidP="00366E77"/>
        </w:tc>
        <w:tc>
          <w:tcPr>
            <w:tcW w:w="2303" w:type="dxa"/>
          </w:tcPr>
          <w:p w14:paraId="591912C4" w14:textId="77777777" w:rsidR="00947B79" w:rsidRDefault="00947B79" w:rsidP="00366E77"/>
        </w:tc>
        <w:tc>
          <w:tcPr>
            <w:tcW w:w="2303" w:type="dxa"/>
          </w:tcPr>
          <w:p w14:paraId="31F1DA1F" w14:textId="77777777" w:rsidR="00947B79" w:rsidRDefault="00947B79" w:rsidP="00366E77"/>
        </w:tc>
        <w:tc>
          <w:tcPr>
            <w:tcW w:w="2303" w:type="dxa"/>
          </w:tcPr>
          <w:p w14:paraId="5B07264C" w14:textId="77777777" w:rsidR="00947B79" w:rsidRDefault="00947B79" w:rsidP="00366E77"/>
          <w:p w14:paraId="2649A6D6" w14:textId="5B0B4948" w:rsidR="00947B79" w:rsidRDefault="00947B79" w:rsidP="00366E77"/>
        </w:tc>
      </w:tr>
      <w:tr w:rsidR="00947B79" w14:paraId="2648D765" w14:textId="77777777" w:rsidTr="002F7FA4">
        <w:tc>
          <w:tcPr>
            <w:tcW w:w="2303" w:type="dxa"/>
          </w:tcPr>
          <w:p w14:paraId="1E0B2925" w14:textId="77777777" w:rsidR="00947B79" w:rsidRDefault="00947B79" w:rsidP="00366E77"/>
        </w:tc>
        <w:tc>
          <w:tcPr>
            <w:tcW w:w="2303" w:type="dxa"/>
          </w:tcPr>
          <w:p w14:paraId="2D3623FE" w14:textId="77777777" w:rsidR="00947B79" w:rsidRDefault="00947B79" w:rsidP="00366E77"/>
        </w:tc>
        <w:tc>
          <w:tcPr>
            <w:tcW w:w="2303" w:type="dxa"/>
          </w:tcPr>
          <w:p w14:paraId="110F9FEB" w14:textId="77777777" w:rsidR="00947B79" w:rsidRDefault="00947B79" w:rsidP="00366E77"/>
        </w:tc>
        <w:tc>
          <w:tcPr>
            <w:tcW w:w="2303" w:type="dxa"/>
          </w:tcPr>
          <w:p w14:paraId="28C9E83D" w14:textId="77777777" w:rsidR="00947B79" w:rsidRDefault="00947B79" w:rsidP="00366E77"/>
          <w:p w14:paraId="1F76A947" w14:textId="3C55206E" w:rsidR="00947B79" w:rsidRDefault="00947B79" w:rsidP="00366E77"/>
        </w:tc>
      </w:tr>
      <w:tr w:rsidR="00947B79" w14:paraId="11A6B0FD" w14:textId="77777777" w:rsidTr="002F7FA4">
        <w:tc>
          <w:tcPr>
            <w:tcW w:w="2303" w:type="dxa"/>
          </w:tcPr>
          <w:p w14:paraId="0232F3B4" w14:textId="77777777" w:rsidR="00947B79" w:rsidRDefault="00947B79" w:rsidP="00366E77"/>
        </w:tc>
        <w:tc>
          <w:tcPr>
            <w:tcW w:w="2303" w:type="dxa"/>
          </w:tcPr>
          <w:p w14:paraId="77BBFD61" w14:textId="77777777" w:rsidR="00947B79" w:rsidRDefault="00947B79" w:rsidP="00366E77"/>
        </w:tc>
        <w:tc>
          <w:tcPr>
            <w:tcW w:w="2303" w:type="dxa"/>
          </w:tcPr>
          <w:p w14:paraId="01F46CE7" w14:textId="77777777" w:rsidR="00947B79" w:rsidRDefault="00947B79" w:rsidP="00366E77"/>
        </w:tc>
        <w:tc>
          <w:tcPr>
            <w:tcW w:w="2303" w:type="dxa"/>
          </w:tcPr>
          <w:p w14:paraId="6409059E" w14:textId="77777777" w:rsidR="00947B79" w:rsidRDefault="00947B79" w:rsidP="00366E77"/>
          <w:p w14:paraId="19028B4C" w14:textId="64DF428D" w:rsidR="00947B79" w:rsidRDefault="00947B79" w:rsidP="00366E77"/>
        </w:tc>
      </w:tr>
      <w:tr w:rsidR="00947B79" w14:paraId="173B4FC9" w14:textId="77777777" w:rsidTr="002F7FA4">
        <w:tc>
          <w:tcPr>
            <w:tcW w:w="2303" w:type="dxa"/>
          </w:tcPr>
          <w:p w14:paraId="07395D43" w14:textId="77777777" w:rsidR="00947B79" w:rsidRDefault="00947B79" w:rsidP="00366E77"/>
        </w:tc>
        <w:tc>
          <w:tcPr>
            <w:tcW w:w="2303" w:type="dxa"/>
          </w:tcPr>
          <w:p w14:paraId="3EBB7EB9" w14:textId="77777777" w:rsidR="00947B79" w:rsidRDefault="00947B79" w:rsidP="00366E77"/>
        </w:tc>
        <w:tc>
          <w:tcPr>
            <w:tcW w:w="2303" w:type="dxa"/>
          </w:tcPr>
          <w:p w14:paraId="39F95F91" w14:textId="77777777" w:rsidR="00947B79" w:rsidRDefault="00947B79" w:rsidP="00366E77"/>
        </w:tc>
        <w:tc>
          <w:tcPr>
            <w:tcW w:w="2303" w:type="dxa"/>
          </w:tcPr>
          <w:p w14:paraId="57833046" w14:textId="77777777" w:rsidR="00947B79" w:rsidRDefault="00947B79" w:rsidP="00366E77"/>
          <w:p w14:paraId="2ED407C8" w14:textId="49297BE7" w:rsidR="00947B79" w:rsidRDefault="00947B79" w:rsidP="00366E77"/>
        </w:tc>
      </w:tr>
      <w:tr w:rsidR="00947B79" w14:paraId="479DB8CA" w14:textId="77777777" w:rsidTr="002F7FA4">
        <w:tc>
          <w:tcPr>
            <w:tcW w:w="2303" w:type="dxa"/>
          </w:tcPr>
          <w:p w14:paraId="5AB33D6B" w14:textId="77777777" w:rsidR="00947B79" w:rsidRDefault="00947B79" w:rsidP="00366E77"/>
        </w:tc>
        <w:tc>
          <w:tcPr>
            <w:tcW w:w="2303" w:type="dxa"/>
          </w:tcPr>
          <w:p w14:paraId="29480CB0" w14:textId="77777777" w:rsidR="00947B79" w:rsidRDefault="00947B79" w:rsidP="00366E77"/>
        </w:tc>
        <w:tc>
          <w:tcPr>
            <w:tcW w:w="2303" w:type="dxa"/>
          </w:tcPr>
          <w:p w14:paraId="4C1B751B" w14:textId="77777777" w:rsidR="00947B79" w:rsidRDefault="00947B79" w:rsidP="00366E77"/>
        </w:tc>
        <w:tc>
          <w:tcPr>
            <w:tcW w:w="2303" w:type="dxa"/>
          </w:tcPr>
          <w:p w14:paraId="4917BD4F" w14:textId="77777777" w:rsidR="00947B79" w:rsidRDefault="00947B79" w:rsidP="00366E77"/>
          <w:p w14:paraId="54687D5A" w14:textId="5EDFC1B9" w:rsidR="00947B79" w:rsidRDefault="00947B79" w:rsidP="00366E77"/>
        </w:tc>
      </w:tr>
      <w:tr w:rsidR="00947B79" w14:paraId="2E8E542E" w14:textId="77777777" w:rsidTr="002F7FA4">
        <w:tc>
          <w:tcPr>
            <w:tcW w:w="2303" w:type="dxa"/>
          </w:tcPr>
          <w:p w14:paraId="3FB3338A" w14:textId="77777777" w:rsidR="00947B79" w:rsidRDefault="00947B79" w:rsidP="00366E77"/>
        </w:tc>
        <w:tc>
          <w:tcPr>
            <w:tcW w:w="2303" w:type="dxa"/>
          </w:tcPr>
          <w:p w14:paraId="58CD1CE8" w14:textId="77777777" w:rsidR="00947B79" w:rsidRDefault="00947B79" w:rsidP="00366E77"/>
        </w:tc>
        <w:tc>
          <w:tcPr>
            <w:tcW w:w="2303" w:type="dxa"/>
          </w:tcPr>
          <w:p w14:paraId="4FDAE013" w14:textId="77777777" w:rsidR="00947B79" w:rsidRDefault="00947B79" w:rsidP="00366E77"/>
        </w:tc>
        <w:tc>
          <w:tcPr>
            <w:tcW w:w="2303" w:type="dxa"/>
          </w:tcPr>
          <w:p w14:paraId="0A09D8F2" w14:textId="77777777" w:rsidR="00947B79" w:rsidRDefault="00947B79" w:rsidP="00366E77"/>
          <w:p w14:paraId="1AD3130B" w14:textId="2EC65724" w:rsidR="00947B79" w:rsidRDefault="00947B79" w:rsidP="00366E77"/>
        </w:tc>
      </w:tr>
      <w:tr w:rsidR="00947B79" w14:paraId="7BCBDE05" w14:textId="77777777" w:rsidTr="002F7FA4">
        <w:tc>
          <w:tcPr>
            <w:tcW w:w="2303" w:type="dxa"/>
          </w:tcPr>
          <w:p w14:paraId="0B89C888" w14:textId="77777777" w:rsidR="00947B79" w:rsidRDefault="00947B79" w:rsidP="00366E77"/>
        </w:tc>
        <w:tc>
          <w:tcPr>
            <w:tcW w:w="2303" w:type="dxa"/>
          </w:tcPr>
          <w:p w14:paraId="3FDEB7B6" w14:textId="77777777" w:rsidR="00947B79" w:rsidRDefault="00947B79" w:rsidP="00366E77"/>
        </w:tc>
        <w:tc>
          <w:tcPr>
            <w:tcW w:w="2303" w:type="dxa"/>
          </w:tcPr>
          <w:p w14:paraId="5E3AA4B2" w14:textId="77777777" w:rsidR="00947B79" w:rsidRDefault="00947B79" w:rsidP="00366E77"/>
        </w:tc>
        <w:tc>
          <w:tcPr>
            <w:tcW w:w="2303" w:type="dxa"/>
          </w:tcPr>
          <w:p w14:paraId="5152C1D6" w14:textId="77777777" w:rsidR="00947B79" w:rsidRDefault="00947B79" w:rsidP="00366E77"/>
          <w:p w14:paraId="0ACD29DE" w14:textId="571164BE" w:rsidR="00947B79" w:rsidRDefault="00947B79" w:rsidP="00366E77"/>
        </w:tc>
      </w:tr>
      <w:tr w:rsidR="00947B79" w14:paraId="62832714" w14:textId="77777777" w:rsidTr="002F7FA4">
        <w:tc>
          <w:tcPr>
            <w:tcW w:w="2303" w:type="dxa"/>
          </w:tcPr>
          <w:p w14:paraId="71EF2B4C" w14:textId="77777777" w:rsidR="00947B79" w:rsidRDefault="00947B79" w:rsidP="00366E77"/>
        </w:tc>
        <w:tc>
          <w:tcPr>
            <w:tcW w:w="2303" w:type="dxa"/>
          </w:tcPr>
          <w:p w14:paraId="7F5CFBFD" w14:textId="77777777" w:rsidR="00947B79" w:rsidRDefault="00947B79" w:rsidP="00366E77"/>
        </w:tc>
        <w:tc>
          <w:tcPr>
            <w:tcW w:w="2303" w:type="dxa"/>
          </w:tcPr>
          <w:p w14:paraId="2D3C2301" w14:textId="77777777" w:rsidR="00947B79" w:rsidRDefault="00947B79" w:rsidP="00366E77"/>
        </w:tc>
        <w:tc>
          <w:tcPr>
            <w:tcW w:w="2303" w:type="dxa"/>
          </w:tcPr>
          <w:p w14:paraId="17D2A209" w14:textId="77777777" w:rsidR="00947B79" w:rsidRDefault="00947B79" w:rsidP="00366E77"/>
          <w:p w14:paraId="7717AE35" w14:textId="6EE30F66" w:rsidR="00947B79" w:rsidRDefault="00947B79" w:rsidP="00366E77"/>
        </w:tc>
      </w:tr>
      <w:tr w:rsidR="00947B79" w14:paraId="2312DB2A" w14:textId="77777777" w:rsidTr="002F7FA4">
        <w:tc>
          <w:tcPr>
            <w:tcW w:w="2303" w:type="dxa"/>
          </w:tcPr>
          <w:p w14:paraId="7560AC62" w14:textId="77777777" w:rsidR="00947B79" w:rsidRDefault="00947B79" w:rsidP="00366E77"/>
        </w:tc>
        <w:tc>
          <w:tcPr>
            <w:tcW w:w="2303" w:type="dxa"/>
          </w:tcPr>
          <w:p w14:paraId="18C21A59" w14:textId="77777777" w:rsidR="00947B79" w:rsidRDefault="00947B79" w:rsidP="00366E77"/>
        </w:tc>
        <w:tc>
          <w:tcPr>
            <w:tcW w:w="2303" w:type="dxa"/>
          </w:tcPr>
          <w:p w14:paraId="69798DCA" w14:textId="77777777" w:rsidR="00947B79" w:rsidRDefault="00947B79" w:rsidP="00366E77"/>
        </w:tc>
        <w:tc>
          <w:tcPr>
            <w:tcW w:w="2303" w:type="dxa"/>
          </w:tcPr>
          <w:p w14:paraId="1A4330D6" w14:textId="77777777" w:rsidR="00947B79" w:rsidRDefault="00947B79" w:rsidP="00366E77"/>
          <w:p w14:paraId="774166D4" w14:textId="069EEEFE" w:rsidR="00947B79" w:rsidRDefault="00947B79" w:rsidP="00366E77"/>
        </w:tc>
      </w:tr>
      <w:tr w:rsidR="00947B79" w14:paraId="2F45C098" w14:textId="77777777" w:rsidTr="002F7FA4">
        <w:tc>
          <w:tcPr>
            <w:tcW w:w="2303" w:type="dxa"/>
          </w:tcPr>
          <w:p w14:paraId="00704D7D" w14:textId="77777777" w:rsidR="00947B79" w:rsidRDefault="00947B79" w:rsidP="00366E77"/>
        </w:tc>
        <w:tc>
          <w:tcPr>
            <w:tcW w:w="2303" w:type="dxa"/>
          </w:tcPr>
          <w:p w14:paraId="6F5959A6" w14:textId="77777777" w:rsidR="00947B79" w:rsidRDefault="00947B79" w:rsidP="00366E77"/>
        </w:tc>
        <w:tc>
          <w:tcPr>
            <w:tcW w:w="2303" w:type="dxa"/>
          </w:tcPr>
          <w:p w14:paraId="51D119B6" w14:textId="77777777" w:rsidR="00947B79" w:rsidRDefault="00947B79" w:rsidP="00366E77"/>
        </w:tc>
        <w:tc>
          <w:tcPr>
            <w:tcW w:w="2303" w:type="dxa"/>
          </w:tcPr>
          <w:p w14:paraId="29C46BA3" w14:textId="77777777" w:rsidR="00947B79" w:rsidRDefault="00947B79" w:rsidP="00366E77"/>
          <w:p w14:paraId="5DD4296A" w14:textId="1EB53BD0" w:rsidR="00947B79" w:rsidRDefault="00947B79" w:rsidP="00366E77"/>
        </w:tc>
      </w:tr>
      <w:tr w:rsidR="00947B79" w14:paraId="24C2FF88" w14:textId="77777777" w:rsidTr="002F7FA4">
        <w:tc>
          <w:tcPr>
            <w:tcW w:w="2303" w:type="dxa"/>
          </w:tcPr>
          <w:p w14:paraId="380D6C1C" w14:textId="77777777" w:rsidR="00947B79" w:rsidRDefault="00947B79" w:rsidP="00366E77"/>
        </w:tc>
        <w:tc>
          <w:tcPr>
            <w:tcW w:w="2303" w:type="dxa"/>
          </w:tcPr>
          <w:p w14:paraId="75F94982" w14:textId="77777777" w:rsidR="00947B79" w:rsidRDefault="00947B79" w:rsidP="00366E77"/>
        </w:tc>
        <w:tc>
          <w:tcPr>
            <w:tcW w:w="2303" w:type="dxa"/>
          </w:tcPr>
          <w:p w14:paraId="7785EA2C" w14:textId="77777777" w:rsidR="00947B79" w:rsidRDefault="00947B79" w:rsidP="00366E77"/>
        </w:tc>
        <w:tc>
          <w:tcPr>
            <w:tcW w:w="2303" w:type="dxa"/>
          </w:tcPr>
          <w:p w14:paraId="20AE978A" w14:textId="77777777" w:rsidR="00947B79" w:rsidRDefault="00947B79" w:rsidP="00366E77"/>
          <w:p w14:paraId="67759431" w14:textId="6F621438" w:rsidR="00947B79" w:rsidRDefault="00947B79" w:rsidP="00366E77"/>
        </w:tc>
      </w:tr>
      <w:tr w:rsidR="00947B79" w14:paraId="3E8C0AB4" w14:textId="77777777" w:rsidTr="002F7FA4">
        <w:tc>
          <w:tcPr>
            <w:tcW w:w="2303" w:type="dxa"/>
          </w:tcPr>
          <w:p w14:paraId="000BE1C9" w14:textId="77777777" w:rsidR="00947B79" w:rsidRDefault="00947B79" w:rsidP="00366E77"/>
        </w:tc>
        <w:tc>
          <w:tcPr>
            <w:tcW w:w="2303" w:type="dxa"/>
          </w:tcPr>
          <w:p w14:paraId="62E17E2F" w14:textId="77777777" w:rsidR="00947B79" w:rsidRDefault="00947B79" w:rsidP="00366E77"/>
        </w:tc>
        <w:tc>
          <w:tcPr>
            <w:tcW w:w="2303" w:type="dxa"/>
          </w:tcPr>
          <w:p w14:paraId="7FB2CAAE" w14:textId="77777777" w:rsidR="00947B79" w:rsidRDefault="00947B79" w:rsidP="00366E77"/>
        </w:tc>
        <w:tc>
          <w:tcPr>
            <w:tcW w:w="2303" w:type="dxa"/>
          </w:tcPr>
          <w:p w14:paraId="256A599E" w14:textId="77777777" w:rsidR="00947B79" w:rsidRDefault="00947B79" w:rsidP="00366E77"/>
          <w:p w14:paraId="09167B7C" w14:textId="64F851E3" w:rsidR="00947B79" w:rsidRDefault="00947B79" w:rsidP="00366E77"/>
        </w:tc>
      </w:tr>
      <w:tr w:rsidR="002F7FA4" w14:paraId="5207237A" w14:textId="77777777" w:rsidTr="002F7FA4">
        <w:tc>
          <w:tcPr>
            <w:tcW w:w="2303" w:type="dxa"/>
          </w:tcPr>
          <w:p w14:paraId="146416FA" w14:textId="77777777" w:rsidR="002F7FA4" w:rsidRDefault="002F7FA4" w:rsidP="00366E77"/>
        </w:tc>
        <w:tc>
          <w:tcPr>
            <w:tcW w:w="2303" w:type="dxa"/>
          </w:tcPr>
          <w:p w14:paraId="5ED23436" w14:textId="77777777" w:rsidR="002F7FA4" w:rsidRDefault="002F7FA4" w:rsidP="00366E77"/>
        </w:tc>
        <w:tc>
          <w:tcPr>
            <w:tcW w:w="2303" w:type="dxa"/>
          </w:tcPr>
          <w:p w14:paraId="4129D438" w14:textId="77777777" w:rsidR="002F7FA4" w:rsidRDefault="002F7FA4" w:rsidP="00366E77"/>
        </w:tc>
        <w:tc>
          <w:tcPr>
            <w:tcW w:w="2303" w:type="dxa"/>
          </w:tcPr>
          <w:p w14:paraId="7F921524" w14:textId="77777777" w:rsidR="002F7FA4" w:rsidRDefault="002F7FA4" w:rsidP="00366E77"/>
          <w:p w14:paraId="7CBF4D58" w14:textId="5524CB24" w:rsidR="00947B79" w:rsidRDefault="00947B79" w:rsidP="00366E77"/>
        </w:tc>
      </w:tr>
      <w:tr w:rsidR="002F7FA4" w14:paraId="1CF33127" w14:textId="77777777" w:rsidTr="002F7FA4">
        <w:tc>
          <w:tcPr>
            <w:tcW w:w="2303" w:type="dxa"/>
          </w:tcPr>
          <w:p w14:paraId="76E8D88F" w14:textId="77777777" w:rsidR="002F7FA4" w:rsidRDefault="002F7FA4" w:rsidP="00366E77"/>
        </w:tc>
        <w:tc>
          <w:tcPr>
            <w:tcW w:w="2303" w:type="dxa"/>
          </w:tcPr>
          <w:p w14:paraId="5DC8CC99" w14:textId="77777777" w:rsidR="002F7FA4" w:rsidRDefault="002F7FA4" w:rsidP="00366E77"/>
        </w:tc>
        <w:tc>
          <w:tcPr>
            <w:tcW w:w="2303" w:type="dxa"/>
          </w:tcPr>
          <w:p w14:paraId="7B5E0416" w14:textId="77777777" w:rsidR="002F7FA4" w:rsidRDefault="002F7FA4" w:rsidP="00366E77"/>
        </w:tc>
        <w:tc>
          <w:tcPr>
            <w:tcW w:w="2303" w:type="dxa"/>
          </w:tcPr>
          <w:p w14:paraId="5A84A37D" w14:textId="77777777" w:rsidR="002F7FA4" w:rsidRDefault="002F7FA4" w:rsidP="00366E77"/>
          <w:p w14:paraId="60CFBF85" w14:textId="224209F4" w:rsidR="00947B79" w:rsidRDefault="00947B79" w:rsidP="00366E77"/>
        </w:tc>
      </w:tr>
    </w:tbl>
    <w:p w14:paraId="7CE3548C" w14:textId="7ECE608D" w:rsidR="00384A96" w:rsidRPr="00366E77" w:rsidRDefault="00384A96" w:rsidP="00366E77"/>
    <w:sectPr w:rsidR="00384A96" w:rsidRPr="00366E77" w:rsidSect="00052003">
      <w:headerReference w:type="default" r:id="rId11"/>
      <w:footerReference w:type="default" r:id="rId12"/>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26536" w14:textId="77777777" w:rsidR="00B23361" w:rsidRDefault="00B23361" w:rsidP="00D06764">
      <w:pPr>
        <w:spacing w:after="0" w:line="240" w:lineRule="auto"/>
      </w:pPr>
      <w:r>
        <w:separator/>
      </w:r>
    </w:p>
  </w:endnote>
  <w:endnote w:type="continuationSeparator" w:id="0">
    <w:p w14:paraId="46C8490A" w14:textId="77777777" w:rsidR="00B23361" w:rsidRDefault="00B23361" w:rsidP="00D0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2D03" w14:textId="77777777" w:rsidR="000652B7" w:rsidRDefault="000652B7" w:rsidP="000652B7">
    <w:pPr>
      <w:pStyle w:val="Fuzeile"/>
      <w:rPr>
        <w:sz w:val="16"/>
        <w:szCs w:val="16"/>
      </w:rPr>
    </w:pPr>
    <w:r>
      <w:rPr>
        <w:b/>
        <w:sz w:val="16"/>
        <w:szCs w:val="16"/>
      </w:rPr>
      <w:t xml:space="preserve">© QM-Verlag Seiler, Revision 0, Seite </w:t>
    </w:r>
    <w:r>
      <w:rPr>
        <w:b/>
        <w:sz w:val="16"/>
        <w:szCs w:val="16"/>
      </w:rPr>
      <w:fldChar w:fldCharType="begin"/>
    </w:r>
    <w:r>
      <w:rPr>
        <w:b/>
        <w:sz w:val="16"/>
        <w:szCs w:val="16"/>
      </w:rPr>
      <w:instrText>PAGE</w:instrText>
    </w:r>
    <w:r>
      <w:rPr>
        <w:b/>
        <w:sz w:val="16"/>
        <w:szCs w:val="16"/>
      </w:rPr>
      <w:fldChar w:fldCharType="separate"/>
    </w:r>
    <w:r>
      <w:rPr>
        <w:b/>
        <w:sz w:val="16"/>
        <w:szCs w:val="16"/>
      </w:rPr>
      <w:t>1</w:t>
    </w:r>
    <w:r>
      <w:rPr>
        <w:b/>
        <w:sz w:val="16"/>
        <w:szCs w:val="16"/>
      </w:rPr>
      <w:fldChar w:fldCharType="end"/>
    </w:r>
    <w:r>
      <w:rPr>
        <w:b/>
        <w:sz w:val="16"/>
        <w:szCs w:val="16"/>
      </w:rPr>
      <w:t xml:space="preserve"> von </w:t>
    </w:r>
    <w:r>
      <w:rPr>
        <w:b/>
        <w:sz w:val="16"/>
        <w:szCs w:val="16"/>
      </w:rPr>
      <w:fldChar w:fldCharType="begin"/>
    </w:r>
    <w:r>
      <w:rPr>
        <w:b/>
        <w:sz w:val="16"/>
        <w:szCs w:val="16"/>
      </w:rPr>
      <w:instrText>NUMPAGES</w:instrText>
    </w:r>
    <w:r>
      <w:rPr>
        <w:b/>
        <w:sz w:val="16"/>
        <w:szCs w:val="16"/>
      </w:rPr>
      <w:fldChar w:fldCharType="separate"/>
    </w:r>
    <w:r>
      <w:rPr>
        <w:b/>
        <w:sz w:val="16"/>
        <w:szCs w:val="16"/>
      </w:rPr>
      <w:t>2</w:t>
    </w:r>
    <w:r>
      <w:rPr>
        <w:b/>
        <w:sz w:val="16"/>
        <w:szCs w:val="16"/>
      </w:rPr>
      <w:fldChar w:fldCharType="end"/>
    </w:r>
    <w:r>
      <w:rPr>
        <w:b/>
        <w:sz w:val="16"/>
        <w:szCs w:val="16"/>
      </w:rPr>
      <w:t xml:space="preserve">, gültig ab </w:t>
    </w:r>
    <w:proofErr w:type="spellStart"/>
    <w:r>
      <w:rPr>
        <w:b/>
        <w:sz w:val="16"/>
        <w:szCs w:val="16"/>
      </w:rPr>
      <w:t>xx.</w:t>
    </w:r>
    <w:proofErr w:type="gramStart"/>
    <w:r>
      <w:rPr>
        <w:b/>
        <w:sz w:val="16"/>
        <w:szCs w:val="16"/>
      </w:rPr>
      <w:t>xx.xxxx</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EB88B" w14:textId="77777777" w:rsidR="00B23361" w:rsidRDefault="00B23361" w:rsidP="00D06764">
      <w:pPr>
        <w:spacing w:after="0" w:line="240" w:lineRule="auto"/>
      </w:pPr>
      <w:r>
        <w:separator/>
      </w:r>
    </w:p>
  </w:footnote>
  <w:footnote w:type="continuationSeparator" w:id="0">
    <w:p w14:paraId="445D3C94" w14:textId="77777777" w:rsidR="00B23361" w:rsidRDefault="00B23361" w:rsidP="00D0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356" w:type="dxa"/>
      <w:tblLayout w:type="fixed"/>
      <w:tblCellMar>
        <w:left w:w="70" w:type="dxa"/>
        <w:right w:w="70" w:type="dxa"/>
      </w:tblCellMar>
      <w:tblLook w:val="0000" w:firstRow="0" w:lastRow="0" w:firstColumn="0" w:lastColumn="0" w:noHBand="0" w:noVBand="0"/>
    </w:tblPr>
    <w:tblGrid>
      <w:gridCol w:w="2694"/>
      <w:gridCol w:w="4536"/>
      <w:gridCol w:w="2766"/>
    </w:tblGrid>
    <w:tr w:rsidR="000652B7" w14:paraId="693832C8" w14:textId="77777777" w:rsidTr="00A13042">
      <w:trPr>
        <w:cantSplit/>
        <w:trHeight w:hRule="exact" w:val="993"/>
      </w:trPr>
      <w:tc>
        <w:tcPr>
          <w:tcW w:w="2694" w:type="dxa"/>
        </w:tcPr>
        <w:p w14:paraId="0C74FA64" w14:textId="77777777" w:rsidR="000652B7" w:rsidRDefault="000652B7" w:rsidP="000652B7">
          <w:r>
            <w:rPr>
              <w:noProof/>
              <w:lang w:eastAsia="de-DE"/>
            </w:rPr>
            <w:drawing>
              <wp:inline distT="0" distB="0" distL="0" distR="0" wp14:anchorId="2C010DCE" wp14:editId="3F7B67EF">
                <wp:extent cx="846455" cy="445770"/>
                <wp:effectExtent l="0" t="0" r="0" b="0"/>
                <wp:docPr id="1" name="Bild 1" descr="logo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boo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6455" cy="445770"/>
                        </a:xfrm>
                        <a:prstGeom prst="rect">
                          <a:avLst/>
                        </a:prstGeom>
                        <a:noFill/>
                        <a:ln>
                          <a:noFill/>
                        </a:ln>
                      </pic:spPr>
                    </pic:pic>
                  </a:graphicData>
                </a:graphic>
              </wp:inline>
            </w:drawing>
          </w:r>
        </w:p>
      </w:tc>
      <w:tc>
        <w:tcPr>
          <w:tcW w:w="4536" w:type="dxa"/>
        </w:tcPr>
        <w:p w14:paraId="7B45FFA4" w14:textId="77777777" w:rsidR="000652B7" w:rsidRDefault="004F737B" w:rsidP="000652B7">
          <w:pPr>
            <w:jc w:val="center"/>
            <w:rPr>
              <w:b/>
              <w:bCs/>
              <w:sz w:val="24"/>
            </w:rPr>
          </w:pPr>
          <w:r>
            <w:rPr>
              <w:b/>
              <w:bCs/>
              <w:sz w:val="24"/>
            </w:rPr>
            <w:t>Hygienekonzept für:</w:t>
          </w:r>
        </w:p>
        <w:p w14:paraId="7EB696EE" w14:textId="6B9E83B7" w:rsidR="004F737B" w:rsidRDefault="004F737B" w:rsidP="004F737B">
          <w:pPr>
            <w:rPr>
              <w:b/>
              <w:bCs/>
              <w:sz w:val="24"/>
            </w:rPr>
          </w:pPr>
          <w:r>
            <w:rPr>
              <w:b/>
              <w:bCs/>
              <w:sz w:val="24"/>
            </w:rPr>
            <w:t>____________________________________</w:t>
          </w:r>
        </w:p>
      </w:tc>
      <w:tc>
        <w:tcPr>
          <w:tcW w:w="2766" w:type="dxa"/>
        </w:tcPr>
        <w:p w14:paraId="3DC9290A" w14:textId="15139D98" w:rsidR="000652B7" w:rsidRDefault="000652B7" w:rsidP="000652B7"/>
      </w:tc>
    </w:tr>
  </w:tbl>
  <w:p w14:paraId="6F5741C6" w14:textId="77777777" w:rsidR="000652B7" w:rsidRDefault="000652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231" type="#_x0000_t75" style="width:18.85pt;height:11.15pt" o:bullet="t">
        <v:imagedata r:id="rId1" o:title="Aufzaehlung klein Word"/>
      </v:shape>
    </w:pict>
  </w:numPicBullet>
  <w:abstractNum w:abstractNumId="0" w15:restartNumberingAfterBreak="0">
    <w:nsid w:val="010B420D"/>
    <w:multiLevelType w:val="hybridMultilevel"/>
    <w:tmpl w:val="83DAB1A6"/>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3127F9"/>
    <w:multiLevelType w:val="hybridMultilevel"/>
    <w:tmpl w:val="54406D68"/>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3B1035"/>
    <w:multiLevelType w:val="hybridMultilevel"/>
    <w:tmpl w:val="0EC26694"/>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E0372C"/>
    <w:multiLevelType w:val="hybridMultilevel"/>
    <w:tmpl w:val="BBDA383C"/>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E96AC3"/>
    <w:multiLevelType w:val="hybridMultilevel"/>
    <w:tmpl w:val="29B437C0"/>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723A27"/>
    <w:multiLevelType w:val="hybridMultilevel"/>
    <w:tmpl w:val="6CAC6D7C"/>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70305A"/>
    <w:multiLevelType w:val="hybridMultilevel"/>
    <w:tmpl w:val="2D546882"/>
    <w:lvl w:ilvl="0" w:tplc="BEE62C8C">
      <w:start w:val="1"/>
      <w:numFmt w:val="bullet"/>
      <w:lvlText w:val=""/>
      <w:lvlJc w:val="left"/>
      <w:pPr>
        <w:tabs>
          <w:tab w:val="num" w:pos="720"/>
        </w:tabs>
        <w:ind w:left="720" w:hanging="360"/>
      </w:pPr>
      <w:rPr>
        <w:rFonts w:ascii="Wingdings" w:hAnsi="Wingdings" w:hint="default"/>
      </w:rPr>
    </w:lvl>
    <w:lvl w:ilvl="1" w:tplc="7BFAAB3A" w:tentative="1">
      <w:start w:val="1"/>
      <w:numFmt w:val="bullet"/>
      <w:lvlText w:val=""/>
      <w:lvlJc w:val="left"/>
      <w:pPr>
        <w:tabs>
          <w:tab w:val="num" w:pos="1440"/>
        </w:tabs>
        <w:ind w:left="1440" w:hanging="360"/>
      </w:pPr>
      <w:rPr>
        <w:rFonts w:ascii="Wingdings" w:hAnsi="Wingdings" w:hint="default"/>
      </w:rPr>
    </w:lvl>
    <w:lvl w:ilvl="2" w:tplc="51E880C0" w:tentative="1">
      <w:start w:val="1"/>
      <w:numFmt w:val="bullet"/>
      <w:lvlText w:val=""/>
      <w:lvlJc w:val="left"/>
      <w:pPr>
        <w:tabs>
          <w:tab w:val="num" w:pos="2160"/>
        </w:tabs>
        <w:ind w:left="2160" w:hanging="360"/>
      </w:pPr>
      <w:rPr>
        <w:rFonts w:ascii="Wingdings" w:hAnsi="Wingdings" w:hint="default"/>
      </w:rPr>
    </w:lvl>
    <w:lvl w:ilvl="3" w:tplc="BE7AFBE2" w:tentative="1">
      <w:start w:val="1"/>
      <w:numFmt w:val="bullet"/>
      <w:lvlText w:val=""/>
      <w:lvlJc w:val="left"/>
      <w:pPr>
        <w:tabs>
          <w:tab w:val="num" w:pos="2880"/>
        </w:tabs>
        <w:ind w:left="2880" w:hanging="360"/>
      </w:pPr>
      <w:rPr>
        <w:rFonts w:ascii="Wingdings" w:hAnsi="Wingdings" w:hint="default"/>
      </w:rPr>
    </w:lvl>
    <w:lvl w:ilvl="4" w:tplc="90DE249C" w:tentative="1">
      <w:start w:val="1"/>
      <w:numFmt w:val="bullet"/>
      <w:lvlText w:val=""/>
      <w:lvlJc w:val="left"/>
      <w:pPr>
        <w:tabs>
          <w:tab w:val="num" w:pos="3600"/>
        </w:tabs>
        <w:ind w:left="3600" w:hanging="360"/>
      </w:pPr>
      <w:rPr>
        <w:rFonts w:ascii="Wingdings" w:hAnsi="Wingdings" w:hint="default"/>
      </w:rPr>
    </w:lvl>
    <w:lvl w:ilvl="5" w:tplc="D890B078" w:tentative="1">
      <w:start w:val="1"/>
      <w:numFmt w:val="bullet"/>
      <w:lvlText w:val=""/>
      <w:lvlJc w:val="left"/>
      <w:pPr>
        <w:tabs>
          <w:tab w:val="num" w:pos="4320"/>
        </w:tabs>
        <w:ind w:left="4320" w:hanging="360"/>
      </w:pPr>
      <w:rPr>
        <w:rFonts w:ascii="Wingdings" w:hAnsi="Wingdings" w:hint="default"/>
      </w:rPr>
    </w:lvl>
    <w:lvl w:ilvl="6" w:tplc="6AD8596E" w:tentative="1">
      <w:start w:val="1"/>
      <w:numFmt w:val="bullet"/>
      <w:lvlText w:val=""/>
      <w:lvlJc w:val="left"/>
      <w:pPr>
        <w:tabs>
          <w:tab w:val="num" w:pos="5040"/>
        </w:tabs>
        <w:ind w:left="5040" w:hanging="360"/>
      </w:pPr>
      <w:rPr>
        <w:rFonts w:ascii="Wingdings" w:hAnsi="Wingdings" w:hint="default"/>
      </w:rPr>
    </w:lvl>
    <w:lvl w:ilvl="7" w:tplc="5C92BC64" w:tentative="1">
      <w:start w:val="1"/>
      <w:numFmt w:val="bullet"/>
      <w:lvlText w:val=""/>
      <w:lvlJc w:val="left"/>
      <w:pPr>
        <w:tabs>
          <w:tab w:val="num" w:pos="5760"/>
        </w:tabs>
        <w:ind w:left="5760" w:hanging="360"/>
      </w:pPr>
      <w:rPr>
        <w:rFonts w:ascii="Wingdings" w:hAnsi="Wingdings" w:hint="default"/>
      </w:rPr>
    </w:lvl>
    <w:lvl w:ilvl="8" w:tplc="F5CE990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0678C"/>
    <w:multiLevelType w:val="hybridMultilevel"/>
    <w:tmpl w:val="5B043BA4"/>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C8479D"/>
    <w:multiLevelType w:val="hybridMultilevel"/>
    <w:tmpl w:val="33F8FBBC"/>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8348F6"/>
    <w:multiLevelType w:val="hybridMultilevel"/>
    <w:tmpl w:val="A704E876"/>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204B01"/>
    <w:multiLevelType w:val="hybridMultilevel"/>
    <w:tmpl w:val="66A68E4A"/>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8D68EE"/>
    <w:multiLevelType w:val="hybridMultilevel"/>
    <w:tmpl w:val="5EFC417E"/>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471ECE"/>
    <w:multiLevelType w:val="hybridMultilevel"/>
    <w:tmpl w:val="0EC8786E"/>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060AB8"/>
    <w:multiLevelType w:val="hybridMultilevel"/>
    <w:tmpl w:val="D518918E"/>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9F105A"/>
    <w:multiLevelType w:val="hybridMultilevel"/>
    <w:tmpl w:val="0F022F7E"/>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A843C9"/>
    <w:multiLevelType w:val="hybridMultilevel"/>
    <w:tmpl w:val="91422036"/>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A6A7030"/>
    <w:multiLevelType w:val="hybridMultilevel"/>
    <w:tmpl w:val="447E054A"/>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B632129"/>
    <w:multiLevelType w:val="hybridMultilevel"/>
    <w:tmpl w:val="A89035B8"/>
    <w:lvl w:ilvl="0" w:tplc="32D44700">
      <w:start w:val="1"/>
      <w:numFmt w:val="bullet"/>
      <w:lvlText w:val=""/>
      <w:lvlJc w:val="left"/>
      <w:pPr>
        <w:tabs>
          <w:tab w:val="num" w:pos="720"/>
        </w:tabs>
        <w:ind w:left="720" w:hanging="360"/>
      </w:pPr>
      <w:rPr>
        <w:rFonts w:ascii="Wingdings" w:hAnsi="Wingdings" w:hint="default"/>
      </w:rPr>
    </w:lvl>
    <w:lvl w:ilvl="1" w:tplc="381E2882" w:tentative="1">
      <w:start w:val="1"/>
      <w:numFmt w:val="bullet"/>
      <w:lvlText w:val=""/>
      <w:lvlJc w:val="left"/>
      <w:pPr>
        <w:tabs>
          <w:tab w:val="num" w:pos="1440"/>
        </w:tabs>
        <w:ind w:left="1440" w:hanging="360"/>
      </w:pPr>
      <w:rPr>
        <w:rFonts w:ascii="Wingdings" w:hAnsi="Wingdings" w:hint="default"/>
      </w:rPr>
    </w:lvl>
    <w:lvl w:ilvl="2" w:tplc="4F307BB4" w:tentative="1">
      <w:start w:val="1"/>
      <w:numFmt w:val="bullet"/>
      <w:lvlText w:val=""/>
      <w:lvlJc w:val="left"/>
      <w:pPr>
        <w:tabs>
          <w:tab w:val="num" w:pos="2160"/>
        </w:tabs>
        <w:ind w:left="2160" w:hanging="360"/>
      </w:pPr>
      <w:rPr>
        <w:rFonts w:ascii="Wingdings" w:hAnsi="Wingdings" w:hint="default"/>
      </w:rPr>
    </w:lvl>
    <w:lvl w:ilvl="3" w:tplc="0BECBA1E" w:tentative="1">
      <w:start w:val="1"/>
      <w:numFmt w:val="bullet"/>
      <w:lvlText w:val=""/>
      <w:lvlJc w:val="left"/>
      <w:pPr>
        <w:tabs>
          <w:tab w:val="num" w:pos="2880"/>
        </w:tabs>
        <w:ind w:left="2880" w:hanging="360"/>
      </w:pPr>
      <w:rPr>
        <w:rFonts w:ascii="Wingdings" w:hAnsi="Wingdings" w:hint="default"/>
      </w:rPr>
    </w:lvl>
    <w:lvl w:ilvl="4" w:tplc="ABFC5E96" w:tentative="1">
      <w:start w:val="1"/>
      <w:numFmt w:val="bullet"/>
      <w:lvlText w:val=""/>
      <w:lvlJc w:val="left"/>
      <w:pPr>
        <w:tabs>
          <w:tab w:val="num" w:pos="3600"/>
        </w:tabs>
        <w:ind w:left="3600" w:hanging="360"/>
      </w:pPr>
      <w:rPr>
        <w:rFonts w:ascii="Wingdings" w:hAnsi="Wingdings" w:hint="default"/>
      </w:rPr>
    </w:lvl>
    <w:lvl w:ilvl="5" w:tplc="15D038CC" w:tentative="1">
      <w:start w:val="1"/>
      <w:numFmt w:val="bullet"/>
      <w:lvlText w:val=""/>
      <w:lvlJc w:val="left"/>
      <w:pPr>
        <w:tabs>
          <w:tab w:val="num" w:pos="4320"/>
        </w:tabs>
        <w:ind w:left="4320" w:hanging="360"/>
      </w:pPr>
      <w:rPr>
        <w:rFonts w:ascii="Wingdings" w:hAnsi="Wingdings" w:hint="default"/>
      </w:rPr>
    </w:lvl>
    <w:lvl w:ilvl="6" w:tplc="3E34CB62" w:tentative="1">
      <w:start w:val="1"/>
      <w:numFmt w:val="bullet"/>
      <w:lvlText w:val=""/>
      <w:lvlJc w:val="left"/>
      <w:pPr>
        <w:tabs>
          <w:tab w:val="num" w:pos="5040"/>
        </w:tabs>
        <w:ind w:left="5040" w:hanging="360"/>
      </w:pPr>
      <w:rPr>
        <w:rFonts w:ascii="Wingdings" w:hAnsi="Wingdings" w:hint="default"/>
      </w:rPr>
    </w:lvl>
    <w:lvl w:ilvl="7" w:tplc="161CA576" w:tentative="1">
      <w:start w:val="1"/>
      <w:numFmt w:val="bullet"/>
      <w:lvlText w:val=""/>
      <w:lvlJc w:val="left"/>
      <w:pPr>
        <w:tabs>
          <w:tab w:val="num" w:pos="5760"/>
        </w:tabs>
        <w:ind w:left="5760" w:hanging="360"/>
      </w:pPr>
      <w:rPr>
        <w:rFonts w:ascii="Wingdings" w:hAnsi="Wingdings" w:hint="default"/>
      </w:rPr>
    </w:lvl>
    <w:lvl w:ilvl="8" w:tplc="1A802AB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211A5"/>
    <w:multiLevelType w:val="hybridMultilevel"/>
    <w:tmpl w:val="3A4A8F40"/>
    <w:lvl w:ilvl="0" w:tplc="AEA69772">
      <w:start w:val="1"/>
      <w:numFmt w:val="bullet"/>
      <w:lvlText w:val=""/>
      <w:lvlPicBulletId w:val="0"/>
      <w:lvlJc w:val="left"/>
      <w:pPr>
        <w:ind w:left="763" w:hanging="360"/>
      </w:pPr>
      <w:rPr>
        <w:rFonts w:ascii="Symbol" w:hAnsi="Symbol" w:hint="default"/>
        <w:color w:val="auto"/>
      </w:rPr>
    </w:lvl>
    <w:lvl w:ilvl="1" w:tplc="04070003" w:tentative="1">
      <w:start w:val="1"/>
      <w:numFmt w:val="bullet"/>
      <w:lvlText w:val="o"/>
      <w:lvlJc w:val="left"/>
      <w:pPr>
        <w:ind w:left="1483" w:hanging="360"/>
      </w:pPr>
      <w:rPr>
        <w:rFonts w:ascii="Courier New" w:hAnsi="Courier New" w:cs="Courier New" w:hint="default"/>
      </w:rPr>
    </w:lvl>
    <w:lvl w:ilvl="2" w:tplc="04070005" w:tentative="1">
      <w:start w:val="1"/>
      <w:numFmt w:val="bullet"/>
      <w:lvlText w:val=""/>
      <w:lvlJc w:val="left"/>
      <w:pPr>
        <w:ind w:left="2203" w:hanging="360"/>
      </w:pPr>
      <w:rPr>
        <w:rFonts w:ascii="Wingdings" w:hAnsi="Wingdings" w:hint="default"/>
      </w:rPr>
    </w:lvl>
    <w:lvl w:ilvl="3" w:tplc="04070001" w:tentative="1">
      <w:start w:val="1"/>
      <w:numFmt w:val="bullet"/>
      <w:lvlText w:val=""/>
      <w:lvlJc w:val="left"/>
      <w:pPr>
        <w:ind w:left="2923" w:hanging="360"/>
      </w:pPr>
      <w:rPr>
        <w:rFonts w:ascii="Symbol" w:hAnsi="Symbol" w:hint="default"/>
      </w:rPr>
    </w:lvl>
    <w:lvl w:ilvl="4" w:tplc="04070003" w:tentative="1">
      <w:start w:val="1"/>
      <w:numFmt w:val="bullet"/>
      <w:lvlText w:val="o"/>
      <w:lvlJc w:val="left"/>
      <w:pPr>
        <w:ind w:left="3643" w:hanging="360"/>
      </w:pPr>
      <w:rPr>
        <w:rFonts w:ascii="Courier New" w:hAnsi="Courier New" w:cs="Courier New" w:hint="default"/>
      </w:rPr>
    </w:lvl>
    <w:lvl w:ilvl="5" w:tplc="04070005" w:tentative="1">
      <w:start w:val="1"/>
      <w:numFmt w:val="bullet"/>
      <w:lvlText w:val=""/>
      <w:lvlJc w:val="left"/>
      <w:pPr>
        <w:ind w:left="4363" w:hanging="360"/>
      </w:pPr>
      <w:rPr>
        <w:rFonts w:ascii="Wingdings" w:hAnsi="Wingdings" w:hint="default"/>
      </w:rPr>
    </w:lvl>
    <w:lvl w:ilvl="6" w:tplc="04070001" w:tentative="1">
      <w:start w:val="1"/>
      <w:numFmt w:val="bullet"/>
      <w:lvlText w:val=""/>
      <w:lvlJc w:val="left"/>
      <w:pPr>
        <w:ind w:left="5083" w:hanging="360"/>
      </w:pPr>
      <w:rPr>
        <w:rFonts w:ascii="Symbol" w:hAnsi="Symbol" w:hint="default"/>
      </w:rPr>
    </w:lvl>
    <w:lvl w:ilvl="7" w:tplc="04070003" w:tentative="1">
      <w:start w:val="1"/>
      <w:numFmt w:val="bullet"/>
      <w:lvlText w:val="o"/>
      <w:lvlJc w:val="left"/>
      <w:pPr>
        <w:ind w:left="5803" w:hanging="360"/>
      </w:pPr>
      <w:rPr>
        <w:rFonts w:ascii="Courier New" w:hAnsi="Courier New" w:cs="Courier New" w:hint="default"/>
      </w:rPr>
    </w:lvl>
    <w:lvl w:ilvl="8" w:tplc="04070005" w:tentative="1">
      <w:start w:val="1"/>
      <w:numFmt w:val="bullet"/>
      <w:lvlText w:val=""/>
      <w:lvlJc w:val="left"/>
      <w:pPr>
        <w:ind w:left="6523" w:hanging="360"/>
      </w:pPr>
      <w:rPr>
        <w:rFonts w:ascii="Wingdings" w:hAnsi="Wingdings" w:hint="default"/>
      </w:rPr>
    </w:lvl>
  </w:abstractNum>
  <w:abstractNum w:abstractNumId="19" w15:restartNumberingAfterBreak="0">
    <w:nsid w:val="2CE46A1C"/>
    <w:multiLevelType w:val="hybridMultilevel"/>
    <w:tmpl w:val="1CBCA146"/>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F34118C"/>
    <w:multiLevelType w:val="hybridMultilevel"/>
    <w:tmpl w:val="AE3CCC68"/>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0781A29"/>
    <w:multiLevelType w:val="hybridMultilevel"/>
    <w:tmpl w:val="9D08CA0E"/>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1AC599D"/>
    <w:multiLevelType w:val="hybridMultilevel"/>
    <w:tmpl w:val="289A00FE"/>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2EB2D9A"/>
    <w:multiLevelType w:val="hybridMultilevel"/>
    <w:tmpl w:val="5FEA2304"/>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34F0B11"/>
    <w:multiLevelType w:val="hybridMultilevel"/>
    <w:tmpl w:val="61AEE1DA"/>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5636097"/>
    <w:multiLevelType w:val="hybridMultilevel"/>
    <w:tmpl w:val="AF1C65AC"/>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D732A5D"/>
    <w:multiLevelType w:val="hybridMultilevel"/>
    <w:tmpl w:val="BB72B668"/>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E2A1E2D"/>
    <w:multiLevelType w:val="hybridMultilevel"/>
    <w:tmpl w:val="C11E2D44"/>
    <w:lvl w:ilvl="0" w:tplc="04070011">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8" w15:restartNumberingAfterBreak="0">
    <w:nsid w:val="3E9A490A"/>
    <w:multiLevelType w:val="hybridMultilevel"/>
    <w:tmpl w:val="B2865018"/>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EC37A68"/>
    <w:multiLevelType w:val="hybridMultilevel"/>
    <w:tmpl w:val="6D549CEA"/>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2BB4763"/>
    <w:multiLevelType w:val="hybridMultilevel"/>
    <w:tmpl w:val="AE5C78CC"/>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826810"/>
    <w:multiLevelType w:val="hybridMultilevel"/>
    <w:tmpl w:val="0436D0EA"/>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4884849"/>
    <w:multiLevelType w:val="hybridMultilevel"/>
    <w:tmpl w:val="BC92B906"/>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55B7B45"/>
    <w:multiLevelType w:val="hybridMultilevel"/>
    <w:tmpl w:val="94E82DA6"/>
    <w:lvl w:ilvl="0" w:tplc="2AC07A4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AE7349D"/>
    <w:multiLevelType w:val="hybridMultilevel"/>
    <w:tmpl w:val="5BCE7380"/>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D667C9D"/>
    <w:multiLevelType w:val="hybridMultilevel"/>
    <w:tmpl w:val="A94EC80E"/>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EE855E9"/>
    <w:multiLevelType w:val="hybridMultilevel"/>
    <w:tmpl w:val="116CE176"/>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4644575"/>
    <w:multiLevelType w:val="hybridMultilevel"/>
    <w:tmpl w:val="D31C9048"/>
    <w:lvl w:ilvl="0" w:tplc="2AC07A44">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4E64E36"/>
    <w:multiLevelType w:val="hybridMultilevel"/>
    <w:tmpl w:val="4960659E"/>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6EA1D70"/>
    <w:multiLevelType w:val="hybridMultilevel"/>
    <w:tmpl w:val="0FB04C50"/>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7AC3432"/>
    <w:multiLevelType w:val="hybridMultilevel"/>
    <w:tmpl w:val="616ABC50"/>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897699D"/>
    <w:multiLevelType w:val="hybridMultilevel"/>
    <w:tmpl w:val="ED4280E2"/>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1BE7885"/>
    <w:multiLevelType w:val="hybridMultilevel"/>
    <w:tmpl w:val="A0066F2E"/>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3003438"/>
    <w:multiLevelType w:val="hybridMultilevel"/>
    <w:tmpl w:val="F41A542C"/>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CD040D2"/>
    <w:multiLevelType w:val="hybridMultilevel"/>
    <w:tmpl w:val="F3D6E738"/>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D511D81"/>
    <w:multiLevelType w:val="hybridMultilevel"/>
    <w:tmpl w:val="21869DDC"/>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1E5348E"/>
    <w:multiLevelType w:val="hybridMultilevel"/>
    <w:tmpl w:val="B800657C"/>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47F74A9"/>
    <w:multiLevelType w:val="hybridMultilevel"/>
    <w:tmpl w:val="89169776"/>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8A64F14"/>
    <w:multiLevelType w:val="hybridMultilevel"/>
    <w:tmpl w:val="F14803E0"/>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9C84A59"/>
    <w:multiLevelType w:val="hybridMultilevel"/>
    <w:tmpl w:val="18000FE6"/>
    <w:lvl w:ilvl="0" w:tplc="AEA69772">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D2D75F5"/>
    <w:multiLevelType w:val="hybridMultilevel"/>
    <w:tmpl w:val="185CDE4C"/>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DA7527A"/>
    <w:multiLevelType w:val="hybridMultilevel"/>
    <w:tmpl w:val="A9E67FD6"/>
    <w:lvl w:ilvl="0" w:tplc="AEA69772">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40"/>
  </w:num>
  <w:num w:numId="4">
    <w:abstractNumId w:val="32"/>
  </w:num>
  <w:num w:numId="5">
    <w:abstractNumId w:val="44"/>
  </w:num>
  <w:num w:numId="6">
    <w:abstractNumId w:val="21"/>
  </w:num>
  <w:num w:numId="7">
    <w:abstractNumId w:val="47"/>
  </w:num>
  <w:num w:numId="8">
    <w:abstractNumId w:val="11"/>
  </w:num>
  <w:num w:numId="9">
    <w:abstractNumId w:val="12"/>
  </w:num>
  <w:num w:numId="10">
    <w:abstractNumId w:val="24"/>
  </w:num>
  <w:num w:numId="11">
    <w:abstractNumId w:val="15"/>
  </w:num>
  <w:num w:numId="12">
    <w:abstractNumId w:val="3"/>
  </w:num>
  <w:num w:numId="13">
    <w:abstractNumId w:val="5"/>
  </w:num>
  <w:num w:numId="14">
    <w:abstractNumId w:val="51"/>
  </w:num>
  <w:num w:numId="15">
    <w:abstractNumId w:val="13"/>
  </w:num>
  <w:num w:numId="16">
    <w:abstractNumId w:val="41"/>
  </w:num>
  <w:num w:numId="17">
    <w:abstractNumId w:val="26"/>
  </w:num>
  <w:num w:numId="18">
    <w:abstractNumId w:val="29"/>
  </w:num>
  <w:num w:numId="19">
    <w:abstractNumId w:val="50"/>
  </w:num>
  <w:num w:numId="20">
    <w:abstractNumId w:val="8"/>
  </w:num>
  <w:num w:numId="21">
    <w:abstractNumId w:val="45"/>
  </w:num>
  <w:num w:numId="22">
    <w:abstractNumId w:val="2"/>
  </w:num>
  <w:num w:numId="23">
    <w:abstractNumId w:val="48"/>
  </w:num>
  <w:num w:numId="24">
    <w:abstractNumId w:val="20"/>
  </w:num>
  <w:num w:numId="25">
    <w:abstractNumId w:val="9"/>
  </w:num>
  <w:num w:numId="26">
    <w:abstractNumId w:val="30"/>
  </w:num>
  <w:num w:numId="27">
    <w:abstractNumId w:val="35"/>
  </w:num>
  <w:num w:numId="28">
    <w:abstractNumId w:val="1"/>
  </w:num>
  <w:num w:numId="29">
    <w:abstractNumId w:val="28"/>
  </w:num>
  <w:num w:numId="30">
    <w:abstractNumId w:val="49"/>
  </w:num>
  <w:num w:numId="31">
    <w:abstractNumId w:val="34"/>
  </w:num>
  <w:num w:numId="32">
    <w:abstractNumId w:val="22"/>
  </w:num>
  <w:num w:numId="33">
    <w:abstractNumId w:val="46"/>
  </w:num>
  <w:num w:numId="34">
    <w:abstractNumId w:val="39"/>
  </w:num>
  <w:num w:numId="35">
    <w:abstractNumId w:val="7"/>
  </w:num>
  <w:num w:numId="36">
    <w:abstractNumId w:val="43"/>
  </w:num>
  <w:num w:numId="37">
    <w:abstractNumId w:val="27"/>
  </w:num>
  <w:num w:numId="38">
    <w:abstractNumId w:val="0"/>
  </w:num>
  <w:num w:numId="39">
    <w:abstractNumId w:val="42"/>
  </w:num>
  <w:num w:numId="40">
    <w:abstractNumId w:val="14"/>
  </w:num>
  <w:num w:numId="41">
    <w:abstractNumId w:val="31"/>
  </w:num>
  <w:num w:numId="42">
    <w:abstractNumId w:val="4"/>
  </w:num>
  <w:num w:numId="43">
    <w:abstractNumId w:val="19"/>
  </w:num>
  <w:num w:numId="44">
    <w:abstractNumId w:val="18"/>
  </w:num>
  <w:num w:numId="45">
    <w:abstractNumId w:val="6"/>
  </w:num>
  <w:num w:numId="46">
    <w:abstractNumId w:val="17"/>
  </w:num>
  <w:num w:numId="47">
    <w:abstractNumId w:val="38"/>
  </w:num>
  <w:num w:numId="48">
    <w:abstractNumId w:val="37"/>
  </w:num>
  <w:num w:numId="49">
    <w:abstractNumId w:val="33"/>
  </w:num>
  <w:num w:numId="50">
    <w:abstractNumId w:val="25"/>
  </w:num>
  <w:num w:numId="51">
    <w:abstractNumId w:val="23"/>
  </w:num>
  <w:num w:numId="52">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E56"/>
    <w:rsid w:val="00007743"/>
    <w:rsid w:val="000106E9"/>
    <w:rsid w:val="000142EC"/>
    <w:rsid w:val="00016794"/>
    <w:rsid w:val="00017321"/>
    <w:rsid w:val="000176E7"/>
    <w:rsid w:val="00034406"/>
    <w:rsid w:val="000358C9"/>
    <w:rsid w:val="000416BE"/>
    <w:rsid w:val="00044BB7"/>
    <w:rsid w:val="00050E56"/>
    <w:rsid w:val="00052003"/>
    <w:rsid w:val="000520CE"/>
    <w:rsid w:val="00053567"/>
    <w:rsid w:val="00060D43"/>
    <w:rsid w:val="000635DB"/>
    <w:rsid w:val="000652B7"/>
    <w:rsid w:val="0006603D"/>
    <w:rsid w:val="00072298"/>
    <w:rsid w:val="0008037E"/>
    <w:rsid w:val="00080947"/>
    <w:rsid w:val="00094899"/>
    <w:rsid w:val="000A2FCE"/>
    <w:rsid w:val="000A6A31"/>
    <w:rsid w:val="000A75F5"/>
    <w:rsid w:val="000A7AFC"/>
    <w:rsid w:val="000A7D20"/>
    <w:rsid w:val="000B1B75"/>
    <w:rsid w:val="000B2C84"/>
    <w:rsid w:val="000B459B"/>
    <w:rsid w:val="000B45C7"/>
    <w:rsid w:val="000B6875"/>
    <w:rsid w:val="000C1CCA"/>
    <w:rsid w:val="000C633B"/>
    <w:rsid w:val="000D458B"/>
    <w:rsid w:val="000E5523"/>
    <w:rsid w:val="000E7190"/>
    <w:rsid w:val="000E7EFE"/>
    <w:rsid w:val="00130FED"/>
    <w:rsid w:val="00135FB4"/>
    <w:rsid w:val="001437A2"/>
    <w:rsid w:val="0014795D"/>
    <w:rsid w:val="001508D7"/>
    <w:rsid w:val="0015144D"/>
    <w:rsid w:val="00152111"/>
    <w:rsid w:val="00155F8D"/>
    <w:rsid w:val="00160126"/>
    <w:rsid w:val="00170500"/>
    <w:rsid w:val="00172EB4"/>
    <w:rsid w:val="00175779"/>
    <w:rsid w:val="001777A1"/>
    <w:rsid w:val="00183861"/>
    <w:rsid w:val="001B3B4A"/>
    <w:rsid w:val="001B565D"/>
    <w:rsid w:val="001B78BC"/>
    <w:rsid w:val="001C07EC"/>
    <w:rsid w:val="001C7ED1"/>
    <w:rsid w:val="001D0D58"/>
    <w:rsid w:val="001D4100"/>
    <w:rsid w:val="001D5E6F"/>
    <w:rsid w:val="001E3302"/>
    <w:rsid w:val="001E37BA"/>
    <w:rsid w:val="001E7AE3"/>
    <w:rsid w:val="001F4916"/>
    <w:rsid w:val="0022552A"/>
    <w:rsid w:val="0022725E"/>
    <w:rsid w:val="002277CD"/>
    <w:rsid w:val="002311ED"/>
    <w:rsid w:val="00233DC4"/>
    <w:rsid w:val="00237440"/>
    <w:rsid w:val="00254DD2"/>
    <w:rsid w:val="002625C0"/>
    <w:rsid w:val="0027104C"/>
    <w:rsid w:val="002810EE"/>
    <w:rsid w:val="00282589"/>
    <w:rsid w:val="00292B83"/>
    <w:rsid w:val="002A314A"/>
    <w:rsid w:val="002B5750"/>
    <w:rsid w:val="002C59FC"/>
    <w:rsid w:val="002D3E79"/>
    <w:rsid w:val="002D4F4F"/>
    <w:rsid w:val="002E258C"/>
    <w:rsid w:val="002E317C"/>
    <w:rsid w:val="002E6D92"/>
    <w:rsid w:val="002F45A9"/>
    <w:rsid w:val="002F7E9F"/>
    <w:rsid w:val="002F7FA4"/>
    <w:rsid w:val="003006CF"/>
    <w:rsid w:val="0030284B"/>
    <w:rsid w:val="00311B0E"/>
    <w:rsid w:val="00315B30"/>
    <w:rsid w:val="00336DCB"/>
    <w:rsid w:val="003410EF"/>
    <w:rsid w:val="00354E65"/>
    <w:rsid w:val="00355B5B"/>
    <w:rsid w:val="003627D2"/>
    <w:rsid w:val="00364C6A"/>
    <w:rsid w:val="00365695"/>
    <w:rsid w:val="00366E77"/>
    <w:rsid w:val="00372B10"/>
    <w:rsid w:val="003848F9"/>
    <w:rsid w:val="00384A96"/>
    <w:rsid w:val="003961C8"/>
    <w:rsid w:val="003A1B44"/>
    <w:rsid w:val="003B011F"/>
    <w:rsid w:val="003B4A3B"/>
    <w:rsid w:val="003C08AE"/>
    <w:rsid w:val="003E27E4"/>
    <w:rsid w:val="003E54B5"/>
    <w:rsid w:val="003F0AC5"/>
    <w:rsid w:val="003F1739"/>
    <w:rsid w:val="003F5A66"/>
    <w:rsid w:val="00407E17"/>
    <w:rsid w:val="00412EAC"/>
    <w:rsid w:val="004318BB"/>
    <w:rsid w:val="004322DA"/>
    <w:rsid w:val="00437A82"/>
    <w:rsid w:val="004477B6"/>
    <w:rsid w:val="00454A93"/>
    <w:rsid w:val="00467130"/>
    <w:rsid w:val="00475BCA"/>
    <w:rsid w:val="0048683A"/>
    <w:rsid w:val="00487DC5"/>
    <w:rsid w:val="00493BA3"/>
    <w:rsid w:val="00494771"/>
    <w:rsid w:val="00497CCE"/>
    <w:rsid w:val="004A095B"/>
    <w:rsid w:val="004B0895"/>
    <w:rsid w:val="004B0BC2"/>
    <w:rsid w:val="004B5A44"/>
    <w:rsid w:val="004B5CE4"/>
    <w:rsid w:val="004B68BE"/>
    <w:rsid w:val="004B7EA3"/>
    <w:rsid w:val="004E467B"/>
    <w:rsid w:val="004F0A48"/>
    <w:rsid w:val="004F0ED0"/>
    <w:rsid w:val="004F28C9"/>
    <w:rsid w:val="004F6F38"/>
    <w:rsid w:val="004F737B"/>
    <w:rsid w:val="00500669"/>
    <w:rsid w:val="005145F0"/>
    <w:rsid w:val="00520ABB"/>
    <w:rsid w:val="00521E42"/>
    <w:rsid w:val="00522F3F"/>
    <w:rsid w:val="00525F9E"/>
    <w:rsid w:val="00527D5D"/>
    <w:rsid w:val="00545FC0"/>
    <w:rsid w:val="00551208"/>
    <w:rsid w:val="0055788A"/>
    <w:rsid w:val="0056375D"/>
    <w:rsid w:val="0056437C"/>
    <w:rsid w:val="00580A19"/>
    <w:rsid w:val="00583CB7"/>
    <w:rsid w:val="00587924"/>
    <w:rsid w:val="005A2ED9"/>
    <w:rsid w:val="005A7EE8"/>
    <w:rsid w:val="005B4D84"/>
    <w:rsid w:val="005B5EC8"/>
    <w:rsid w:val="005C559B"/>
    <w:rsid w:val="005E5C07"/>
    <w:rsid w:val="0060248E"/>
    <w:rsid w:val="006170EA"/>
    <w:rsid w:val="00621FDE"/>
    <w:rsid w:val="006235B6"/>
    <w:rsid w:val="00626446"/>
    <w:rsid w:val="00627030"/>
    <w:rsid w:val="00633817"/>
    <w:rsid w:val="00634DD2"/>
    <w:rsid w:val="00636FDE"/>
    <w:rsid w:val="006405FD"/>
    <w:rsid w:val="0064195C"/>
    <w:rsid w:val="00655370"/>
    <w:rsid w:val="00660867"/>
    <w:rsid w:val="006707B1"/>
    <w:rsid w:val="006707FB"/>
    <w:rsid w:val="006740AC"/>
    <w:rsid w:val="00674588"/>
    <w:rsid w:val="006959D9"/>
    <w:rsid w:val="006A338B"/>
    <w:rsid w:val="006B205B"/>
    <w:rsid w:val="006B574C"/>
    <w:rsid w:val="006C7AA3"/>
    <w:rsid w:val="006D0DC1"/>
    <w:rsid w:val="006D2423"/>
    <w:rsid w:val="006D4535"/>
    <w:rsid w:val="006F3999"/>
    <w:rsid w:val="007058CA"/>
    <w:rsid w:val="007059F4"/>
    <w:rsid w:val="00731105"/>
    <w:rsid w:val="0073300A"/>
    <w:rsid w:val="00736FF8"/>
    <w:rsid w:val="00744712"/>
    <w:rsid w:val="00753747"/>
    <w:rsid w:val="00762C27"/>
    <w:rsid w:val="00771495"/>
    <w:rsid w:val="0077404C"/>
    <w:rsid w:val="00776784"/>
    <w:rsid w:val="00777415"/>
    <w:rsid w:val="00782566"/>
    <w:rsid w:val="0079455C"/>
    <w:rsid w:val="007A185B"/>
    <w:rsid w:val="007A3767"/>
    <w:rsid w:val="007A3B5F"/>
    <w:rsid w:val="007B06DD"/>
    <w:rsid w:val="007C2994"/>
    <w:rsid w:val="007C5452"/>
    <w:rsid w:val="007C59CE"/>
    <w:rsid w:val="007C6823"/>
    <w:rsid w:val="007C6B36"/>
    <w:rsid w:val="007D136A"/>
    <w:rsid w:val="007D16FF"/>
    <w:rsid w:val="007D1B9D"/>
    <w:rsid w:val="007E3F7D"/>
    <w:rsid w:val="007F3132"/>
    <w:rsid w:val="007F5099"/>
    <w:rsid w:val="007F5D32"/>
    <w:rsid w:val="00801361"/>
    <w:rsid w:val="008142A5"/>
    <w:rsid w:val="00815195"/>
    <w:rsid w:val="00823ED7"/>
    <w:rsid w:val="0083214D"/>
    <w:rsid w:val="00836E29"/>
    <w:rsid w:val="00843ED2"/>
    <w:rsid w:val="00845DD6"/>
    <w:rsid w:val="00865D13"/>
    <w:rsid w:val="00866914"/>
    <w:rsid w:val="00874A29"/>
    <w:rsid w:val="008804F0"/>
    <w:rsid w:val="008A7C8E"/>
    <w:rsid w:val="008C0F01"/>
    <w:rsid w:val="008D07C4"/>
    <w:rsid w:val="008D3CDC"/>
    <w:rsid w:val="008D52A1"/>
    <w:rsid w:val="008E778F"/>
    <w:rsid w:val="008F2637"/>
    <w:rsid w:val="008F29B5"/>
    <w:rsid w:val="008F3697"/>
    <w:rsid w:val="008F58EF"/>
    <w:rsid w:val="009026AF"/>
    <w:rsid w:val="00915B9D"/>
    <w:rsid w:val="00926C26"/>
    <w:rsid w:val="00930925"/>
    <w:rsid w:val="00936BAB"/>
    <w:rsid w:val="009449D1"/>
    <w:rsid w:val="00947B79"/>
    <w:rsid w:val="00955D35"/>
    <w:rsid w:val="00956CF8"/>
    <w:rsid w:val="0096679E"/>
    <w:rsid w:val="009733FE"/>
    <w:rsid w:val="009754F9"/>
    <w:rsid w:val="009862E8"/>
    <w:rsid w:val="00987DD5"/>
    <w:rsid w:val="009A0D23"/>
    <w:rsid w:val="009A1D63"/>
    <w:rsid w:val="009B3AFA"/>
    <w:rsid w:val="009B660B"/>
    <w:rsid w:val="009D705E"/>
    <w:rsid w:val="009E6F73"/>
    <w:rsid w:val="009E7218"/>
    <w:rsid w:val="009F7B4C"/>
    <w:rsid w:val="00A027C0"/>
    <w:rsid w:val="00A07096"/>
    <w:rsid w:val="00A07CC3"/>
    <w:rsid w:val="00A2405A"/>
    <w:rsid w:val="00A3174B"/>
    <w:rsid w:val="00A329B6"/>
    <w:rsid w:val="00A43FB6"/>
    <w:rsid w:val="00A507F0"/>
    <w:rsid w:val="00A50B3E"/>
    <w:rsid w:val="00A535FB"/>
    <w:rsid w:val="00A55AAA"/>
    <w:rsid w:val="00A55DDC"/>
    <w:rsid w:val="00A567FF"/>
    <w:rsid w:val="00A62F94"/>
    <w:rsid w:val="00A73BBB"/>
    <w:rsid w:val="00A75018"/>
    <w:rsid w:val="00A76034"/>
    <w:rsid w:val="00A85858"/>
    <w:rsid w:val="00A87F5D"/>
    <w:rsid w:val="00A94240"/>
    <w:rsid w:val="00A953DB"/>
    <w:rsid w:val="00A966E4"/>
    <w:rsid w:val="00A97892"/>
    <w:rsid w:val="00AA4959"/>
    <w:rsid w:val="00AA55AD"/>
    <w:rsid w:val="00AA5C79"/>
    <w:rsid w:val="00AB6FA7"/>
    <w:rsid w:val="00AD2B2D"/>
    <w:rsid w:val="00AD402A"/>
    <w:rsid w:val="00AD4E83"/>
    <w:rsid w:val="00AE0B5C"/>
    <w:rsid w:val="00AE2E67"/>
    <w:rsid w:val="00AE3401"/>
    <w:rsid w:val="00AE5BF3"/>
    <w:rsid w:val="00AF100D"/>
    <w:rsid w:val="00AF351E"/>
    <w:rsid w:val="00AF3A60"/>
    <w:rsid w:val="00AF55A9"/>
    <w:rsid w:val="00AF6093"/>
    <w:rsid w:val="00B01A57"/>
    <w:rsid w:val="00B0339A"/>
    <w:rsid w:val="00B049A4"/>
    <w:rsid w:val="00B06EA4"/>
    <w:rsid w:val="00B1482C"/>
    <w:rsid w:val="00B16A8E"/>
    <w:rsid w:val="00B17A19"/>
    <w:rsid w:val="00B22028"/>
    <w:rsid w:val="00B23361"/>
    <w:rsid w:val="00B27FBE"/>
    <w:rsid w:val="00B4022B"/>
    <w:rsid w:val="00B47A6A"/>
    <w:rsid w:val="00B57690"/>
    <w:rsid w:val="00B865C2"/>
    <w:rsid w:val="00B86A59"/>
    <w:rsid w:val="00B9141F"/>
    <w:rsid w:val="00B945DC"/>
    <w:rsid w:val="00B95255"/>
    <w:rsid w:val="00BA395A"/>
    <w:rsid w:val="00BA55FA"/>
    <w:rsid w:val="00BA6852"/>
    <w:rsid w:val="00BB1BDC"/>
    <w:rsid w:val="00BC4ECF"/>
    <w:rsid w:val="00BC7B8B"/>
    <w:rsid w:val="00BC7FCA"/>
    <w:rsid w:val="00BD5FCD"/>
    <w:rsid w:val="00BE203A"/>
    <w:rsid w:val="00BE30FD"/>
    <w:rsid w:val="00BE61D7"/>
    <w:rsid w:val="00BF08FA"/>
    <w:rsid w:val="00C062B5"/>
    <w:rsid w:val="00C06A41"/>
    <w:rsid w:val="00C215F7"/>
    <w:rsid w:val="00C22119"/>
    <w:rsid w:val="00C276F1"/>
    <w:rsid w:val="00C2798C"/>
    <w:rsid w:val="00C324A4"/>
    <w:rsid w:val="00C45251"/>
    <w:rsid w:val="00C46E2A"/>
    <w:rsid w:val="00C60976"/>
    <w:rsid w:val="00C758E8"/>
    <w:rsid w:val="00C82A3D"/>
    <w:rsid w:val="00C8706C"/>
    <w:rsid w:val="00C871ED"/>
    <w:rsid w:val="00C90327"/>
    <w:rsid w:val="00CA6A92"/>
    <w:rsid w:val="00CB2E14"/>
    <w:rsid w:val="00CC3B09"/>
    <w:rsid w:val="00CD0EC6"/>
    <w:rsid w:val="00CD2A65"/>
    <w:rsid w:val="00CD2B94"/>
    <w:rsid w:val="00CD6E35"/>
    <w:rsid w:val="00CF0015"/>
    <w:rsid w:val="00CF1E3C"/>
    <w:rsid w:val="00CF4D4C"/>
    <w:rsid w:val="00CF6517"/>
    <w:rsid w:val="00CF7D6C"/>
    <w:rsid w:val="00D01B9E"/>
    <w:rsid w:val="00D06764"/>
    <w:rsid w:val="00D14F2F"/>
    <w:rsid w:val="00D20802"/>
    <w:rsid w:val="00D222C5"/>
    <w:rsid w:val="00D22552"/>
    <w:rsid w:val="00D2611D"/>
    <w:rsid w:val="00D32777"/>
    <w:rsid w:val="00D3405E"/>
    <w:rsid w:val="00D34572"/>
    <w:rsid w:val="00D6657D"/>
    <w:rsid w:val="00D66F47"/>
    <w:rsid w:val="00D71271"/>
    <w:rsid w:val="00D71BD9"/>
    <w:rsid w:val="00D72404"/>
    <w:rsid w:val="00D81557"/>
    <w:rsid w:val="00D8220F"/>
    <w:rsid w:val="00D83D27"/>
    <w:rsid w:val="00D920EA"/>
    <w:rsid w:val="00DA0907"/>
    <w:rsid w:val="00DA44E0"/>
    <w:rsid w:val="00DA6CD4"/>
    <w:rsid w:val="00DA725B"/>
    <w:rsid w:val="00DA74C6"/>
    <w:rsid w:val="00DA7E04"/>
    <w:rsid w:val="00DB3D61"/>
    <w:rsid w:val="00DD2DA3"/>
    <w:rsid w:val="00DD3655"/>
    <w:rsid w:val="00DE1994"/>
    <w:rsid w:val="00DF041A"/>
    <w:rsid w:val="00DF19EC"/>
    <w:rsid w:val="00DF1DB7"/>
    <w:rsid w:val="00DF39A4"/>
    <w:rsid w:val="00E063FD"/>
    <w:rsid w:val="00E0670E"/>
    <w:rsid w:val="00E07B4A"/>
    <w:rsid w:val="00E25039"/>
    <w:rsid w:val="00E27396"/>
    <w:rsid w:val="00E30F83"/>
    <w:rsid w:val="00E33047"/>
    <w:rsid w:val="00E3555D"/>
    <w:rsid w:val="00E42C62"/>
    <w:rsid w:val="00E45213"/>
    <w:rsid w:val="00E45929"/>
    <w:rsid w:val="00E6534A"/>
    <w:rsid w:val="00E713A6"/>
    <w:rsid w:val="00E75AF0"/>
    <w:rsid w:val="00E77BF7"/>
    <w:rsid w:val="00E87440"/>
    <w:rsid w:val="00E93FDA"/>
    <w:rsid w:val="00E959A6"/>
    <w:rsid w:val="00E960A5"/>
    <w:rsid w:val="00EA68F8"/>
    <w:rsid w:val="00EB7694"/>
    <w:rsid w:val="00EB7C87"/>
    <w:rsid w:val="00EC35AA"/>
    <w:rsid w:val="00EC4F0B"/>
    <w:rsid w:val="00ED3E26"/>
    <w:rsid w:val="00ED3F05"/>
    <w:rsid w:val="00ED4D0B"/>
    <w:rsid w:val="00ED503A"/>
    <w:rsid w:val="00EE7420"/>
    <w:rsid w:val="00EF0795"/>
    <w:rsid w:val="00EF60BE"/>
    <w:rsid w:val="00EF6FA2"/>
    <w:rsid w:val="00F03084"/>
    <w:rsid w:val="00F0494F"/>
    <w:rsid w:val="00F11718"/>
    <w:rsid w:val="00F132EF"/>
    <w:rsid w:val="00F16657"/>
    <w:rsid w:val="00F172A9"/>
    <w:rsid w:val="00F24B1F"/>
    <w:rsid w:val="00F24BDB"/>
    <w:rsid w:val="00F261ED"/>
    <w:rsid w:val="00F2703E"/>
    <w:rsid w:val="00F3300D"/>
    <w:rsid w:val="00F34DC1"/>
    <w:rsid w:val="00F4269C"/>
    <w:rsid w:val="00F4593C"/>
    <w:rsid w:val="00F4709C"/>
    <w:rsid w:val="00F6501E"/>
    <w:rsid w:val="00F70D38"/>
    <w:rsid w:val="00F741BE"/>
    <w:rsid w:val="00F74F92"/>
    <w:rsid w:val="00FA6406"/>
    <w:rsid w:val="00FB5314"/>
    <w:rsid w:val="00FB7C43"/>
    <w:rsid w:val="00FD1ED7"/>
    <w:rsid w:val="00FD373B"/>
    <w:rsid w:val="00FD4422"/>
    <w:rsid w:val="00FD547E"/>
    <w:rsid w:val="00FD7EF6"/>
    <w:rsid w:val="00FE3476"/>
    <w:rsid w:val="00FF4E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22A81"/>
  <w15:docId w15:val="{D74CCF32-C2C3-41DF-BCBA-A5164D17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446"/>
  </w:style>
  <w:style w:type="paragraph" w:styleId="berschrift1">
    <w:name w:val="heading 1"/>
    <w:basedOn w:val="Standard"/>
    <w:next w:val="Standard"/>
    <w:link w:val="berschrift1Zchn"/>
    <w:uiPriority w:val="9"/>
    <w:qFormat/>
    <w:rsid w:val="00A50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A507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507F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507F0"/>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A507F0"/>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A507F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A507F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507F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berschrift9">
    <w:name w:val="heading 9"/>
    <w:basedOn w:val="Standard"/>
    <w:next w:val="Standard"/>
    <w:link w:val="berschrift9Zchn"/>
    <w:uiPriority w:val="9"/>
    <w:semiHidden/>
    <w:unhideWhenUsed/>
    <w:qFormat/>
    <w:rsid w:val="00A507F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07F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A507F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A507F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507F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A507F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A507F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A507F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A507F0"/>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sid w:val="00A507F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A507F0"/>
    <w:pPr>
      <w:spacing w:line="240" w:lineRule="auto"/>
    </w:pPr>
    <w:rPr>
      <w:b/>
      <w:bCs/>
      <w:color w:val="4F81BD" w:themeColor="accent1"/>
      <w:sz w:val="18"/>
      <w:szCs w:val="18"/>
    </w:rPr>
  </w:style>
  <w:style w:type="paragraph" w:styleId="Titel">
    <w:name w:val="Title"/>
    <w:basedOn w:val="Standard"/>
    <w:next w:val="Standard"/>
    <w:link w:val="TitelZchn"/>
    <w:uiPriority w:val="10"/>
    <w:qFormat/>
    <w:rsid w:val="00A507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07F0"/>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507F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A507F0"/>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A507F0"/>
    <w:rPr>
      <w:b/>
      <w:bCs/>
    </w:rPr>
  </w:style>
  <w:style w:type="character" w:styleId="Hervorhebung">
    <w:name w:val="Emphasis"/>
    <w:basedOn w:val="Absatz-Standardschriftart"/>
    <w:uiPriority w:val="20"/>
    <w:qFormat/>
    <w:rsid w:val="00A507F0"/>
    <w:rPr>
      <w:i/>
      <w:iCs/>
    </w:rPr>
  </w:style>
  <w:style w:type="paragraph" w:styleId="KeinLeerraum">
    <w:name w:val="No Spacing"/>
    <w:uiPriority w:val="1"/>
    <w:qFormat/>
    <w:rsid w:val="00A507F0"/>
    <w:pPr>
      <w:spacing w:after="0" w:line="240" w:lineRule="auto"/>
    </w:pPr>
  </w:style>
  <w:style w:type="paragraph" w:styleId="Listenabsatz">
    <w:name w:val="List Paragraph"/>
    <w:basedOn w:val="Standard"/>
    <w:uiPriority w:val="34"/>
    <w:qFormat/>
    <w:rsid w:val="00A507F0"/>
    <w:pPr>
      <w:ind w:left="720"/>
      <w:contextualSpacing/>
    </w:pPr>
  </w:style>
  <w:style w:type="paragraph" w:styleId="Zitat">
    <w:name w:val="Quote"/>
    <w:basedOn w:val="Standard"/>
    <w:next w:val="Standard"/>
    <w:link w:val="ZitatZchn"/>
    <w:uiPriority w:val="29"/>
    <w:qFormat/>
    <w:rsid w:val="00A507F0"/>
    <w:rPr>
      <w:i/>
      <w:iCs/>
      <w:color w:val="000000" w:themeColor="text1"/>
    </w:rPr>
  </w:style>
  <w:style w:type="character" w:customStyle="1" w:styleId="ZitatZchn">
    <w:name w:val="Zitat Zchn"/>
    <w:basedOn w:val="Absatz-Standardschriftart"/>
    <w:link w:val="Zitat"/>
    <w:uiPriority w:val="29"/>
    <w:rsid w:val="00A507F0"/>
    <w:rPr>
      <w:i/>
      <w:iCs/>
      <w:color w:val="000000" w:themeColor="text1"/>
    </w:rPr>
  </w:style>
  <w:style w:type="paragraph" w:styleId="IntensivesZitat">
    <w:name w:val="Intense Quote"/>
    <w:basedOn w:val="Standard"/>
    <w:next w:val="Standard"/>
    <w:link w:val="IntensivesZitatZchn"/>
    <w:uiPriority w:val="30"/>
    <w:qFormat/>
    <w:rsid w:val="00A507F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507F0"/>
    <w:rPr>
      <w:b/>
      <w:bCs/>
      <w:i/>
      <w:iCs/>
      <w:color w:val="4F81BD" w:themeColor="accent1"/>
    </w:rPr>
  </w:style>
  <w:style w:type="character" w:styleId="SchwacheHervorhebung">
    <w:name w:val="Subtle Emphasis"/>
    <w:basedOn w:val="Absatz-Standardschriftart"/>
    <w:uiPriority w:val="19"/>
    <w:qFormat/>
    <w:rsid w:val="00A507F0"/>
    <w:rPr>
      <w:i/>
      <w:iCs/>
      <w:color w:val="808080" w:themeColor="text1" w:themeTint="7F"/>
    </w:rPr>
  </w:style>
  <w:style w:type="character" w:styleId="IntensiveHervorhebung">
    <w:name w:val="Intense Emphasis"/>
    <w:basedOn w:val="Absatz-Standardschriftart"/>
    <w:uiPriority w:val="21"/>
    <w:qFormat/>
    <w:rsid w:val="00A507F0"/>
    <w:rPr>
      <w:b/>
      <w:bCs/>
      <w:i/>
      <w:iCs/>
      <w:color w:val="4F81BD" w:themeColor="accent1"/>
    </w:rPr>
  </w:style>
  <w:style w:type="character" w:styleId="SchwacherVerweis">
    <w:name w:val="Subtle Reference"/>
    <w:basedOn w:val="Absatz-Standardschriftart"/>
    <w:uiPriority w:val="31"/>
    <w:qFormat/>
    <w:rsid w:val="00A507F0"/>
    <w:rPr>
      <w:smallCaps/>
      <w:color w:val="C0504D" w:themeColor="accent2"/>
      <w:u w:val="single"/>
    </w:rPr>
  </w:style>
  <w:style w:type="character" w:styleId="IntensiverVerweis">
    <w:name w:val="Intense Reference"/>
    <w:basedOn w:val="Absatz-Standardschriftart"/>
    <w:uiPriority w:val="32"/>
    <w:qFormat/>
    <w:rsid w:val="00A507F0"/>
    <w:rPr>
      <w:b/>
      <w:bCs/>
      <w:smallCaps/>
      <w:color w:val="C0504D" w:themeColor="accent2"/>
      <w:spacing w:val="5"/>
      <w:u w:val="single"/>
    </w:rPr>
  </w:style>
  <w:style w:type="character" w:styleId="Buchtitel">
    <w:name w:val="Book Title"/>
    <w:basedOn w:val="Absatz-Standardschriftart"/>
    <w:uiPriority w:val="33"/>
    <w:qFormat/>
    <w:rsid w:val="00A507F0"/>
    <w:rPr>
      <w:b/>
      <w:bCs/>
      <w:smallCaps/>
      <w:spacing w:val="5"/>
    </w:rPr>
  </w:style>
  <w:style w:type="paragraph" w:styleId="Inhaltsverzeichnisberschrift">
    <w:name w:val="TOC Heading"/>
    <w:basedOn w:val="berschrift1"/>
    <w:next w:val="Standard"/>
    <w:uiPriority w:val="39"/>
    <w:semiHidden/>
    <w:unhideWhenUsed/>
    <w:qFormat/>
    <w:rsid w:val="00A507F0"/>
    <w:pPr>
      <w:outlineLvl w:val="9"/>
    </w:pPr>
  </w:style>
  <w:style w:type="table" w:styleId="Tabellenraster">
    <w:name w:val="Table Grid"/>
    <w:basedOn w:val="NormaleTabelle"/>
    <w:uiPriority w:val="59"/>
    <w:rsid w:val="006B57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uiPriority w:val="39"/>
    <w:unhideWhenUsed/>
    <w:rsid w:val="00155F8D"/>
    <w:pPr>
      <w:spacing w:after="100"/>
      <w:ind w:left="440"/>
    </w:pPr>
  </w:style>
  <w:style w:type="paragraph" w:styleId="Verzeichnis4">
    <w:name w:val="toc 4"/>
    <w:basedOn w:val="Standard"/>
    <w:next w:val="Standard"/>
    <w:autoRedefine/>
    <w:uiPriority w:val="39"/>
    <w:unhideWhenUsed/>
    <w:rsid w:val="00155F8D"/>
    <w:pPr>
      <w:spacing w:after="100"/>
      <w:ind w:left="660"/>
    </w:pPr>
  </w:style>
  <w:style w:type="character" w:styleId="Hyperlink">
    <w:name w:val="Hyperlink"/>
    <w:uiPriority w:val="99"/>
    <w:rsid w:val="00155F8D"/>
    <w:rPr>
      <w:color w:val="0000FF"/>
      <w:u w:val="single"/>
    </w:rPr>
  </w:style>
  <w:style w:type="paragraph" w:styleId="Verzeichnis2">
    <w:name w:val="toc 2"/>
    <w:basedOn w:val="Standard"/>
    <w:next w:val="Standard"/>
    <w:autoRedefine/>
    <w:uiPriority w:val="39"/>
    <w:unhideWhenUsed/>
    <w:rsid w:val="00155F8D"/>
    <w:pPr>
      <w:spacing w:after="100"/>
      <w:ind w:left="220"/>
    </w:pPr>
  </w:style>
  <w:style w:type="paragraph" w:styleId="Kopfzeile">
    <w:name w:val="header"/>
    <w:basedOn w:val="Standard"/>
    <w:link w:val="KopfzeileZchn"/>
    <w:uiPriority w:val="99"/>
    <w:unhideWhenUsed/>
    <w:rsid w:val="00D067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6764"/>
  </w:style>
  <w:style w:type="paragraph" w:styleId="Fuzeile">
    <w:name w:val="footer"/>
    <w:basedOn w:val="Standard"/>
    <w:link w:val="FuzeileZchn"/>
    <w:uiPriority w:val="99"/>
    <w:unhideWhenUsed/>
    <w:rsid w:val="00D067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6764"/>
  </w:style>
  <w:style w:type="paragraph" w:styleId="Sprechblasentext">
    <w:name w:val="Balloon Text"/>
    <w:basedOn w:val="Standard"/>
    <w:link w:val="SprechblasentextZchn"/>
    <w:uiPriority w:val="99"/>
    <w:semiHidden/>
    <w:unhideWhenUsed/>
    <w:rsid w:val="001E3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BA"/>
    <w:rPr>
      <w:rFonts w:ascii="Tahoma" w:hAnsi="Tahoma" w:cs="Tahoma"/>
      <w:sz w:val="16"/>
      <w:szCs w:val="16"/>
    </w:rPr>
  </w:style>
  <w:style w:type="character" w:customStyle="1" w:styleId="postal-code">
    <w:name w:val="postal-code"/>
    <w:basedOn w:val="Absatz-Standardschriftart"/>
    <w:rsid w:val="008804F0"/>
  </w:style>
  <w:style w:type="character" w:customStyle="1" w:styleId="locality">
    <w:name w:val="locality"/>
    <w:basedOn w:val="Absatz-Standardschriftart"/>
    <w:rsid w:val="008804F0"/>
  </w:style>
  <w:style w:type="character" w:styleId="NichtaufgelsteErwhnung">
    <w:name w:val="Unresolved Mention"/>
    <w:basedOn w:val="Absatz-Standardschriftart"/>
    <w:uiPriority w:val="99"/>
    <w:semiHidden/>
    <w:unhideWhenUsed/>
    <w:rsid w:val="00AE0B5C"/>
    <w:rPr>
      <w:color w:val="605E5C"/>
      <w:shd w:val="clear" w:color="auto" w:fill="E1DFDD"/>
    </w:rPr>
  </w:style>
  <w:style w:type="character" w:styleId="BesuchterLink">
    <w:name w:val="FollowedHyperlink"/>
    <w:basedOn w:val="Absatz-Standardschriftart"/>
    <w:uiPriority w:val="99"/>
    <w:semiHidden/>
    <w:unhideWhenUsed/>
    <w:rsid w:val="00A55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1198">
      <w:bodyDiv w:val="1"/>
      <w:marLeft w:val="0"/>
      <w:marRight w:val="0"/>
      <w:marTop w:val="0"/>
      <w:marBottom w:val="0"/>
      <w:divBdr>
        <w:top w:val="none" w:sz="0" w:space="0" w:color="auto"/>
        <w:left w:val="none" w:sz="0" w:space="0" w:color="auto"/>
        <w:bottom w:val="none" w:sz="0" w:space="0" w:color="auto"/>
        <w:right w:val="none" w:sz="0" w:space="0" w:color="auto"/>
      </w:divBdr>
      <w:divsChild>
        <w:div w:id="483401798">
          <w:marLeft w:val="0"/>
          <w:marRight w:val="0"/>
          <w:marTop w:val="168"/>
          <w:marBottom w:val="0"/>
          <w:divBdr>
            <w:top w:val="none" w:sz="0" w:space="0" w:color="auto"/>
            <w:left w:val="none" w:sz="0" w:space="0" w:color="auto"/>
            <w:bottom w:val="none" w:sz="0" w:space="0" w:color="auto"/>
            <w:right w:val="none" w:sz="0" w:space="0" w:color="auto"/>
          </w:divBdr>
        </w:div>
        <w:div w:id="191499819">
          <w:marLeft w:val="0"/>
          <w:marRight w:val="0"/>
          <w:marTop w:val="168"/>
          <w:marBottom w:val="0"/>
          <w:divBdr>
            <w:top w:val="none" w:sz="0" w:space="0" w:color="auto"/>
            <w:left w:val="none" w:sz="0" w:space="0" w:color="auto"/>
            <w:bottom w:val="none" w:sz="0" w:space="0" w:color="auto"/>
            <w:right w:val="none" w:sz="0" w:space="0" w:color="auto"/>
          </w:divBdr>
        </w:div>
        <w:div w:id="1488857494">
          <w:marLeft w:val="0"/>
          <w:marRight w:val="0"/>
          <w:marTop w:val="168"/>
          <w:marBottom w:val="0"/>
          <w:divBdr>
            <w:top w:val="none" w:sz="0" w:space="0" w:color="auto"/>
            <w:left w:val="none" w:sz="0" w:space="0" w:color="auto"/>
            <w:bottom w:val="none" w:sz="0" w:space="0" w:color="auto"/>
            <w:right w:val="none" w:sz="0" w:space="0" w:color="auto"/>
          </w:divBdr>
        </w:div>
        <w:div w:id="187258083">
          <w:marLeft w:val="0"/>
          <w:marRight w:val="0"/>
          <w:marTop w:val="168"/>
          <w:marBottom w:val="0"/>
          <w:divBdr>
            <w:top w:val="none" w:sz="0" w:space="0" w:color="auto"/>
            <w:left w:val="none" w:sz="0" w:space="0" w:color="auto"/>
            <w:bottom w:val="none" w:sz="0" w:space="0" w:color="auto"/>
            <w:right w:val="none" w:sz="0" w:space="0" w:color="auto"/>
          </w:divBdr>
        </w:div>
        <w:div w:id="1629123300">
          <w:marLeft w:val="0"/>
          <w:marRight w:val="0"/>
          <w:marTop w:val="168"/>
          <w:marBottom w:val="0"/>
          <w:divBdr>
            <w:top w:val="none" w:sz="0" w:space="0" w:color="auto"/>
            <w:left w:val="none" w:sz="0" w:space="0" w:color="auto"/>
            <w:bottom w:val="none" w:sz="0" w:space="0" w:color="auto"/>
            <w:right w:val="none" w:sz="0" w:space="0" w:color="auto"/>
          </w:divBdr>
        </w:div>
        <w:div w:id="130679542">
          <w:marLeft w:val="0"/>
          <w:marRight w:val="0"/>
          <w:marTop w:val="168"/>
          <w:marBottom w:val="0"/>
          <w:divBdr>
            <w:top w:val="none" w:sz="0" w:space="0" w:color="auto"/>
            <w:left w:val="none" w:sz="0" w:space="0" w:color="auto"/>
            <w:bottom w:val="none" w:sz="0" w:space="0" w:color="auto"/>
            <w:right w:val="none" w:sz="0" w:space="0" w:color="auto"/>
          </w:divBdr>
        </w:div>
        <w:div w:id="350767450">
          <w:marLeft w:val="0"/>
          <w:marRight w:val="0"/>
          <w:marTop w:val="168"/>
          <w:marBottom w:val="0"/>
          <w:divBdr>
            <w:top w:val="none" w:sz="0" w:space="0" w:color="auto"/>
            <w:left w:val="none" w:sz="0" w:space="0" w:color="auto"/>
            <w:bottom w:val="none" w:sz="0" w:space="0" w:color="auto"/>
            <w:right w:val="none" w:sz="0" w:space="0" w:color="auto"/>
          </w:divBdr>
        </w:div>
        <w:div w:id="1743025212">
          <w:marLeft w:val="0"/>
          <w:marRight w:val="0"/>
          <w:marTop w:val="168"/>
          <w:marBottom w:val="0"/>
          <w:divBdr>
            <w:top w:val="none" w:sz="0" w:space="0" w:color="auto"/>
            <w:left w:val="none" w:sz="0" w:space="0" w:color="auto"/>
            <w:bottom w:val="none" w:sz="0" w:space="0" w:color="auto"/>
            <w:right w:val="none" w:sz="0" w:space="0" w:color="auto"/>
          </w:divBdr>
        </w:div>
        <w:div w:id="1426607095">
          <w:marLeft w:val="0"/>
          <w:marRight w:val="0"/>
          <w:marTop w:val="168"/>
          <w:marBottom w:val="0"/>
          <w:divBdr>
            <w:top w:val="none" w:sz="0" w:space="0" w:color="auto"/>
            <w:left w:val="none" w:sz="0" w:space="0" w:color="auto"/>
            <w:bottom w:val="none" w:sz="0" w:space="0" w:color="auto"/>
            <w:right w:val="none" w:sz="0" w:space="0" w:color="auto"/>
          </w:divBdr>
        </w:div>
        <w:div w:id="1160391864">
          <w:marLeft w:val="0"/>
          <w:marRight w:val="0"/>
          <w:marTop w:val="168"/>
          <w:marBottom w:val="0"/>
          <w:divBdr>
            <w:top w:val="none" w:sz="0" w:space="0" w:color="auto"/>
            <w:left w:val="none" w:sz="0" w:space="0" w:color="auto"/>
            <w:bottom w:val="none" w:sz="0" w:space="0" w:color="auto"/>
            <w:right w:val="none" w:sz="0" w:space="0" w:color="auto"/>
          </w:divBdr>
        </w:div>
        <w:div w:id="923880911">
          <w:marLeft w:val="0"/>
          <w:marRight w:val="0"/>
          <w:marTop w:val="168"/>
          <w:marBottom w:val="0"/>
          <w:divBdr>
            <w:top w:val="none" w:sz="0" w:space="0" w:color="auto"/>
            <w:left w:val="none" w:sz="0" w:space="0" w:color="auto"/>
            <w:bottom w:val="none" w:sz="0" w:space="0" w:color="auto"/>
            <w:right w:val="none" w:sz="0" w:space="0" w:color="auto"/>
          </w:divBdr>
        </w:div>
        <w:div w:id="1274052137">
          <w:marLeft w:val="0"/>
          <w:marRight w:val="0"/>
          <w:marTop w:val="168"/>
          <w:marBottom w:val="0"/>
          <w:divBdr>
            <w:top w:val="none" w:sz="0" w:space="0" w:color="auto"/>
            <w:left w:val="none" w:sz="0" w:space="0" w:color="auto"/>
            <w:bottom w:val="none" w:sz="0" w:space="0" w:color="auto"/>
            <w:right w:val="none" w:sz="0" w:space="0" w:color="auto"/>
          </w:divBdr>
        </w:div>
      </w:divsChild>
    </w:div>
    <w:div w:id="673653852">
      <w:bodyDiv w:val="1"/>
      <w:marLeft w:val="0"/>
      <w:marRight w:val="0"/>
      <w:marTop w:val="0"/>
      <w:marBottom w:val="0"/>
      <w:divBdr>
        <w:top w:val="none" w:sz="0" w:space="0" w:color="auto"/>
        <w:left w:val="none" w:sz="0" w:space="0" w:color="auto"/>
        <w:bottom w:val="none" w:sz="0" w:space="0" w:color="auto"/>
        <w:right w:val="none" w:sz="0" w:space="0" w:color="auto"/>
      </w:divBdr>
      <w:divsChild>
        <w:div w:id="1164778209">
          <w:marLeft w:val="0"/>
          <w:marRight w:val="0"/>
          <w:marTop w:val="0"/>
          <w:marBottom w:val="0"/>
          <w:divBdr>
            <w:top w:val="none" w:sz="0" w:space="0" w:color="auto"/>
            <w:left w:val="none" w:sz="0" w:space="0" w:color="auto"/>
            <w:bottom w:val="none" w:sz="0" w:space="0" w:color="auto"/>
            <w:right w:val="none" w:sz="0" w:space="0" w:color="auto"/>
          </w:divBdr>
          <w:divsChild>
            <w:div w:id="666980916">
              <w:marLeft w:val="0"/>
              <w:marRight w:val="0"/>
              <w:marTop w:val="0"/>
              <w:marBottom w:val="0"/>
              <w:divBdr>
                <w:top w:val="none" w:sz="0" w:space="0" w:color="auto"/>
                <w:left w:val="none" w:sz="0" w:space="0" w:color="auto"/>
                <w:bottom w:val="none" w:sz="0" w:space="0" w:color="auto"/>
                <w:right w:val="none" w:sz="0" w:space="0" w:color="auto"/>
              </w:divBdr>
              <w:divsChild>
                <w:div w:id="1371681550">
                  <w:marLeft w:val="0"/>
                  <w:marRight w:val="0"/>
                  <w:marTop w:val="0"/>
                  <w:marBottom w:val="0"/>
                  <w:divBdr>
                    <w:top w:val="none" w:sz="0" w:space="0" w:color="auto"/>
                    <w:left w:val="none" w:sz="0" w:space="0" w:color="auto"/>
                    <w:bottom w:val="none" w:sz="0" w:space="0" w:color="auto"/>
                    <w:right w:val="none" w:sz="0" w:space="0" w:color="auto"/>
                  </w:divBdr>
                  <w:divsChild>
                    <w:div w:id="92289143">
                      <w:marLeft w:val="0"/>
                      <w:marRight w:val="0"/>
                      <w:marTop w:val="0"/>
                      <w:marBottom w:val="750"/>
                      <w:divBdr>
                        <w:top w:val="none" w:sz="0" w:space="0" w:color="auto"/>
                        <w:left w:val="none" w:sz="0" w:space="0" w:color="auto"/>
                        <w:bottom w:val="none" w:sz="0" w:space="0" w:color="auto"/>
                        <w:right w:val="none" w:sz="0" w:space="0" w:color="auto"/>
                      </w:divBdr>
                      <w:divsChild>
                        <w:div w:id="1508985434">
                          <w:marLeft w:val="0"/>
                          <w:marRight w:val="0"/>
                          <w:marTop w:val="0"/>
                          <w:marBottom w:val="0"/>
                          <w:divBdr>
                            <w:top w:val="none" w:sz="0" w:space="0" w:color="auto"/>
                            <w:left w:val="none" w:sz="0" w:space="0" w:color="auto"/>
                            <w:bottom w:val="none" w:sz="0" w:space="0" w:color="auto"/>
                            <w:right w:val="none" w:sz="0" w:space="0" w:color="auto"/>
                          </w:divBdr>
                          <w:divsChild>
                            <w:div w:id="1556353388">
                              <w:marLeft w:val="0"/>
                              <w:marRight w:val="0"/>
                              <w:marTop w:val="0"/>
                              <w:marBottom w:val="0"/>
                              <w:divBdr>
                                <w:top w:val="none" w:sz="0" w:space="0" w:color="auto"/>
                                <w:left w:val="none" w:sz="0" w:space="0" w:color="auto"/>
                                <w:bottom w:val="none" w:sz="0" w:space="0" w:color="auto"/>
                                <w:right w:val="none" w:sz="0" w:space="0" w:color="auto"/>
                              </w:divBdr>
                              <w:divsChild>
                                <w:div w:id="1315377566">
                                  <w:marLeft w:val="0"/>
                                  <w:marRight w:val="0"/>
                                  <w:marTop w:val="0"/>
                                  <w:marBottom w:val="0"/>
                                  <w:divBdr>
                                    <w:top w:val="none" w:sz="0" w:space="0" w:color="auto"/>
                                    <w:left w:val="none" w:sz="0" w:space="0" w:color="auto"/>
                                    <w:bottom w:val="none" w:sz="0" w:space="0" w:color="auto"/>
                                    <w:right w:val="none" w:sz="0" w:space="0" w:color="auto"/>
                                  </w:divBdr>
                                  <w:divsChild>
                                    <w:div w:id="452598181">
                                      <w:marLeft w:val="0"/>
                                      <w:marRight w:val="0"/>
                                      <w:marTop w:val="0"/>
                                      <w:marBottom w:val="0"/>
                                      <w:divBdr>
                                        <w:top w:val="none" w:sz="0" w:space="0" w:color="auto"/>
                                        <w:left w:val="none" w:sz="0" w:space="0" w:color="auto"/>
                                        <w:bottom w:val="none" w:sz="0" w:space="0" w:color="auto"/>
                                        <w:right w:val="none" w:sz="0" w:space="0" w:color="auto"/>
                                      </w:divBdr>
                                      <w:divsChild>
                                        <w:div w:id="1120951607">
                                          <w:marLeft w:val="0"/>
                                          <w:marRight w:val="0"/>
                                          <w:marTop w:val="0"/>
                                          <w:marBottom w:val="0"/>
                                          <w:divBdr>
                                            <w:top w:val="none" w:sz="0" w:space="0" w:color="auto"/>
                                            <w:left w:val="none" w:sz="0" w:space="0" w:color="auto"/>
                                            <w:bottom w:val="none" w:sz="0" w:space="0" w:color="auto"/>
                                            <w:right w:val="none" w:sz="0" w:space="0" w:color="auto"/>
                                          </w:divBdr>
                                          <w:divsChild>
                                            <w:div w:id="1855458440">
                                              <w:marLeft w:val="0"/>
                                              <w:marRight w:val="0"/>
                                              <w:marTop w:val="0"/>
                                              <w:marBottom w:val="0"/>
                                              <w:divBdr>
                                                <w:top w:val="none" w:sz="0" w:space="0" w:color="auto"/>
                                                <w:left w:val="none" w:sz="0" w:space="0" w:color="auto"/>
                                                <w:bottom w:val="none" w:sz="0" w:space="0" w:color="auto"/>
                                                <w:right w:val="none" w:sz="0" w:space="0" w:color="auto"/>
                                              </w:divBdr>
                                              <w:divsChild>
                                                <w:div w:id="1275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83816">
      <w:bodyDiv w:val="1"/>
      <w:marLeft w:val="0"/>
      <w:marRight w:val="0"/>
      <w:marTop w:val="0"/>
      <w:marBottom w:val="0"/>
      <w:divBdr>
        <w:top w:val="none" w:sz="0" w:space="0" w:color="auto"/>
        <w:left w:val="none" w:sz="0" w:space="0" w:color="auto"/>
        <w:bottom w:val="none" w:sz="0" w:space="0" w:color="auto"/>
        <w:right w:val="none" w:sz="0" w:space="0" w:color="auto"/>
      </w:divBdr>
    </w:div>
    <w:div w:id="1200783245">
      <w:bodyDiv w:val="1"/>
      <w:marLeft w:val="0"/>
      <w:marRight w:val="0"/>
      <w:marTop w:val="0"/>
      <w:marBottom w:val="0"/>
      <w:divBdr>
        <w:top w:val="none" w:sz="0" w:space="0" w:color="auto"/>
        <w:left w:val="none" w:sz="0" w:space="0" w:color="auto"/>
        <w:bottom w:val="none" w:sz="0" w:space="0" w:color="auto"/>
        <w:right w:val="none" w:sz="0" w:space="0" w:color="auto"/>
      </w:divBdr>
      <w:divsChild>
        <w:div w:id="108743281">
          <w:marLeft w:val="0"/>
          <w:marRight w:val="0"/>
          <w:marTop w:val="168"/>
          <w:marBottom w:val="0"/>
          <w:divBdr>
            <w:top w:val="none" w:sz="0" w:space="0" w:color="auto"/>
            <w:left w:val="none" w:sz="0" w:space="0" w:color="auto"/>
            <w:bottom w:val="none" w:sz="0" w:space="0" w:color="auto"/>
            <w:right w:val="none" w:sz="0" w:space="0" w:color="auto"/>
          </w:divBdr>
        </w:div>
        <w:div w:id="1356153632">
          <w:marLeft w:val="0"/>
          <w:marRight w:val="0"/>
          <w:marTop w:val="168"/>
          <w:marBottom w:val="0"/>
          <w:divBdr>
            <w:top w:val="none" w:sz="0" w:space="0" w:color="auto"/>
            <w:left w:val="none" w:sz="0" w:space="0" w:color="auto"/>
            <w:bottom w:val="none" w:sz="0" w:space="0" w:color="auto"/>
            <w:right w:val="none" w:sz="0" w:space="0" w:color="auto"/>
          </w:divBdr>
        </w:div>
        <w:div w:id="163133739">
          <w:marLeft w:val="0"/>
          <w:marRight w:val="0"/>
          <w:marTop w:val="168"/>
          <w:marBottom w:val="0"/>
          <w:divBdr>
            <w:top w:val="none" w:sz="0" w:space="0" w:color="auto"/>
            <w:left w:val="none" w:sz="0" w:space="0" w:color="auto"/>
            <w:bottom w:val="none" w:sz="0" w:space="0" w:color="auto"/>
            <w:right w:val="none" w:sz="0" w:space="0" w:color="auto"/>
          </w:divBdr>
        </w:div>
        <w:div w:id="610016301">
          <w:marLeft w:val="0"/>
          <w:marRight w:val="0"/>
          <w:marTop w:val="168"/>
          <w:marBottom w:val="0"/>
          <w:divBdr>
            <w:top w:val="none" w:sz="0" w:space="0" w:color="auto"/>
            <w:left w:val="none" w:sz="0" w:space="0" w:color="auto"/>
            <w:bottom w:val="none" w:sz="0" w:space="0" w:color="auto"/>
            <w:right w:val="none" w:sz="0" w:space="0" w:color="auto"/>
          </w:divBdr>
        </w:div>
        <w:div w:id="1344941216">
          <w:marLeft w:val="0"/>
          <w:marRight w:val="0"/>
          <w:marTop w:val="168"/>
          <w:marBottom w:val="0"/>
          <w:divBdr>
            <w:top w:val="none" w:sz="0" w:space="0" w:color="auto"/>
            <w:left w:val="none" w:sz="0" w:space="0" w:color="auto"/>
            <w:bottom w:val="none" w:sz="0" w:space="0" w:color="auto"/>
            <w:right w:val="none" w:sz="0" w:space="0" w:color="auto"/>
          </w:divBdr>
        </w:div>
        <w:div w:id="1102648824">
          <w:marLeft w:val="0"/>
          <w:marRight w:val="0"/>
          <w:marTop w:val="168"/>
          <w:marBottom w:val="0"/>
          <w:divBdr>
            <w:top w:val="none" w:sz="0" w:space="0" w:color="auto"/>
            <w:left w:val="none" w:sz="0" w:space="0" w:color="auto"/>
            <w:bottom w:val="none" w:sz="0" w:space="0" w:color="auto"/>
            <w:right w:val="none" w:sz="0" w:space="0" w:color="auto"/>
          </w:divBdr>
        </w:div>
        <w:div w:id="932586161">
          <w:marLeft w:val="0"/>
          <w:marRight w:val="0"/>
          <w:marTop w:val="168"/>
          <w:marBottom w:val="0"/>
          <w:divBdr>
            <w:top w:val="none" w:sz="0" w:space="0" w:color="auto"/>
            <w:left w:val="none" w:sz="0" w:space="0" w:color="auto"/>
            <w:bottom w:val="none" w:sz="0" w:space="0" w:color="auto"/>
            <w:right w:val="none" w:sz="0" w:space="0" w:color="auto"/>
          </w:divBdr>
        </w:div>
        <w:div w:id="782649725">
          <w:marLeft w:val="0"/>
          <w:marRight w:val="0"/>
          <w:marTop w:val="168"/>
          <w:marBottom w:val="0"/>
          <w:divBdr>
            <w:top w:val="none" w:sz="0" w:space="0" w:color="auto"/>
            <w:left w:val="none" w:sz="0" w:space="0" w:color="auto"/>
            <w:bottom w:val="none" w:sz="0" w:space="0" w:color="auto"/>
            <w:right w:val="none" w:sz="0" w:space="0" w:color="auto"/>
          </w:divBdr>
        </w:div>
        <w:div w:id="1312710799">
          <w:marLeft w:val="0"/>
          <w:marRight w:val="0"/>
          <w:marTop w:val="168"/>
          <w:marBottom w:val="0"/>
          <w:divBdr>
            <w:top w:val="none" w:sz="0" w:space="0" w:color="auto"/>
            <w:left w:val="none" w:sz="0" w:space="0" w:color="auto"/>
            <w:bottom w:val="none" w:sz="0" w:space="0" w:color="auto"/>
            <w:right w:val="none" w:sz="0" w:space="0" w:color="auto"/>
          </w:divBdr>
        </w:div>
        <w:div w:id="1341665706">
          <w:marLeft w:val="0"/>
          <w:marRight w:val="0"/>
          <w:marTop w:val="168"/>
          <w:marBottom w:val="0"/>
          <w:divBdr>
            <w:top w:val="none" w:sz="0" w:space="0" w:color="auto"/>
            <w:left w:val="none" w:sz="0" w:space="0" w:color="auto"/>
            <w:bottom w:val="none" w:sz="0" w:space="0" w:color="auto"/>
            <w:right w:val="none" w:sz="0" w:space="0" w:color="auto"/>
          </w:divBdr>
        </w:div>
        <w:div w:id="1743480688">
          <w:marLeft w:val="0"/>
          <w:marRight w:val="0"/>
          <w:marTop w:val="168"/>
          <w:marBottom w:val="0"/>
          <w:divBdr>
            <w:top w:val="none" w:sz="0" w:space="0" w:color="auto"/>
            <w:left w:val="none" w:sz="0" w:space="0" w:color="auto"/>
            <w:bottom w:val="none" w:sz="0" w:space="0" w:color="auto"/>
            <w:right w:val="none" w:sz="0" w:space="0" w:color="auto"/>
          </w:divBdr>
        </w:div>
        <w:div w:id="1531530393">
          <w:marLeft w:val="0"/>
          <w:marRight w:val="0"/>
          <w:marTop w:val="168"/>
          <w:marBottom w:val="0"/>
          <w:divBdr>
            <w:top w:val="none" w:sz="0" w:space="0" w:color="auto"/>
            <w:left w:val="none" w:sz="0" w:space="0" w:color="auto"/>
            <w:bottom w:val="none" w:sz="0" w:space="0" w:color="auto"/>
            <w:right w:val="none" w:sz="0" w:space="0" w:color="auto"/>
          </w:divBdr>
        </w:div>
        <w:div w:id="1148984140">
          <w:marLeft w:val="0"/>
          <w:marRight w:val="0"/>
          <w:marTop w:val="168"/>
          <w:marBottom w:val="0"/>
          <w:divBdr>
            <w:top w:val="none" w:sz="0" w:space="0" w:color="auto"/>
            <w:left w:val="none" w:sz="0" w:space="0" w:color="auto"/>
            <w:bottom w:val="none" w:sz="0" w:space="0" w:color="auto"/>
            <w:right w:val="none" w:sz="0" w:space="0" w:color="auto"/>
          </w:divBdr>
        </w:div>
      </w:divsChild>
    </w:div>
    <w:div w:id="1384523311">
      <w:bodyDiv w:val="1"/>
      <w:marLeft w:val="0"/>
      <w:marRight w:val="0"/>
      <w:marTop w:val="0"/>
      <w:marBottom w:val="0"/>
      <w:divBdr>
        <w:top w:val="none" w:sz="0" w:space="0" w:color="auto"/>
        <w:left w:val="none" w:sz="0" w:space="0" w:color="auto"/>
        <w:bottom w:val="none" w:sz="0" w:space="0" w:color="auto"/>
        <w:right w:val="none" w:sz="0" w:space="0" w:color="auto"/>
      </w:divBdr>
    </w:div>
    <w:div w:id="204270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denseekreis.de/de/ordnung-sicherheit/gewerbe/gaststaettenrech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ygiene@qmkontakt.de" TargetMode="External"/><Relationship Id="rId4" Type="http://schemas.openxmlformats.org/officeDocument/2006/relationships/settings" Target="settings.xml"/><Relationship Id="rId9" Type="http://schemas.openxmlformats.org/officeDocument/2006/relationships/hyperlink" Target="http://www.paypal.me/qmverla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BE79D-57FD-4974-8AA7-73738315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2139</Words>
  <Characters>13479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qmhandbuch.de</vt:lpstr>
    </vt:vector>
  </TitlesOfParts>
  <Company/>
  <LinksUpToDate>false</LinksUpToDate>
  <CharactersWithSpaces>15587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qmhandbuch.de</dc:title>
  <dc:subject>qmhandbuch.de</dc:subject>
  <dc:creator>Klaus Seiler</dc:creator>
  <dc:description>qmhandbuch.de</dc:description>
  <cp:lastModifiedBy>Klaus Seiler</cp:lastModifiedBy>
  <cp:revision>118</cp:revision>
  <cp:lastPrinted>2020-05-03T09:35:00Z</cp:lastPrinted>
  <dcterms:created xsi:type="dcterms:W3CDTF">2014-07-20T06:55:00Z</dcterms:created>
  <dcterms:modified xsi:type="dcterms:W3CDTF">2020-05-03T09:59:00Z</dcterms:modified>
</cp:coreProperties>
</file>